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1FEA" w14:textId="77777777" w:rsidR="0087790C" w:rsidRDefault="0087790C">
      <w:pPr>
        <w:rPr>
          <w:rFonts w:ascii="Calibri" w:hAnsi="Calibri"/>
          <w:b/>
          <w:noProof w:val="0"/>
          <w:sz w:val="28"/>
          <w:lang w:val="fr-CA"/>
        </w:rPr>
      </w:pPr>
    </w:p>
    <w:p w14:paraId="6855315E" w14:textId="77777777" w:rsidR="0087790C" w:rsidRDefault="0087790C">
      <w:pPr>
        <w:rPr>
          <w:rFonts w:ascii="Calibri" w:hAnsi="Calibri"/>
          <w:b/>
          <w:noProof w:val="0"/>
          <w:sz w:val="28"/>
          <w:lang w:val="fr-CA"/>
        </w:rPr>
      </w:pPr>
    </w:p>
    <w:p w14:paraId="61F1D7D4" w14:textId="77777777" w:rsidR="0036768D" w:rsidRDefault="0036768D" w:rsidP="0036768D">
      <w:pPr>
        <w:rPr>
          <w:rFonts w:ascii="Calibri" w:hAnsi="Calibri"/>
          <w:b/>
          <w:noProof w:val="0"/>
          <w:sz w:val="28"/>
          <w:lang w:val="fr-CA"/>
        </w:rPr>
      </w:pPr>
    </w:p>
    <w:p w14:paraId="710101E1" w14:textId="77777777" w:rsidR="0036768D" w:rsidRDefault="0036768D" w:rsidP="0036768D">
      <w:pPr>
        <w:rPr>
          <w:rFonts w:ascii="Calibri" w:hAnsi="Calibri"/>
          <w:b/>
          <w:noProof w:val="0"/>
          <w:sz w:val="28"/>
          <w:lang w:val="fr-CA"/>
        </w:rPr>
      </w:pPr>
    </w:p>
    <w:p w14:paraId="685902FA" w14:textId="6507A2E4" w:rsidR="00204EF2" w:rsidRPr="00263633" w:rsidRDefault="0036768D" w:rsidP="0036768D">
      <w:pPr>
        <w:jc w:val="center"/>
        <w:rPr>
          <w:rFonts w:ascii="Calibri" w:hAnsi="Calibri"/>
          <w:noProof w:val="0"/>
          <w:sz w:val="36"/>
          <w:lang w:val="fr-CA"/>
        </w:rPr>
      </w:pPr>
      <w:r w:rsidRPr="00263633">
        <w:rPr>
          <w:rFonts w:ascii="Calibri" w:hAnsi="Calibri"/>
          <w:sz w:val="36"/>
          <w:lang w:val="en-US"/>
        </w:rPr>
        <w:t>LOGO</w:t>
      </w:r>
    </w:p>
    <w:p w14:paraId="39D425EF" w14:textId="77777777" w:rsidR="00204EF2" w:rsidRPr="0066138C" w:rsidRDefault="00204EF2">
      <w:pPr>
        <w:rPr>
          <w:rFonts w:ascii="Calibri" w:hAnsi="Calibri"/>
          <w:b/>
          <w:noProof w:val="0"/>
          <w:sz w:val="28"/>
          <w:lang w:val="fr-CA"/>
        </w:rPr>
      </w:pPr>
    </w:p>
    <w:p w14:paraId="1AC017FF" w14:textId="77777777" w:rsidR="00204EF2" w:rsidRPr="0066138C" w:rsidRDefault="00204EF2">
      <w:pPr>
        <w:rPr>
          <w:rFonts w:ascii="Calibri" w:hAnsi="Calibri"/>
          <w:b/>
          <w:noProof w:val="0"/>
          <w:sz w:val="28"/>
          <w:lang w:val="fr-CA"/>
        </w:rPr>
      </w:pPr>
    </w:p>
    <w:p w14:paraId="566540C4" w14:textId="77777777" w:rsidR="00204EF2" w:rsidRPr="0066138C" w:rsidRDefault="00204EF2">
      <w:pPr>
        <w:rPr>
          <w:rFonts w:ascii="Calibri" w:hAnsi="Calibri"/>
          <w:b/>
          <w:noProof w:val="0"/>
          <w:sz w:val="28"/>
          <w:lang w:val="fr-CA"/>
        </w:rPr>
      </w:pPr>
    </w:p>
    <w:p w14:paraId="517F9AF9" w14:textId="3C91DF34" w:rsidR="007F0CD6" w:rsidRPr="0066138C" w:rsidRDefault="007F0CD6" w:rsidP="007F0CD6">
      <w:pPr>
        <w:jc w:val="right"/>
        <w:rPr>
          <w:rFonts w:ascii="Calibri" w:hAnsi="Calibri"/>
          <w:noProof w:val="0"/>
          <w:sz w:val="28"/>
          <w:lang w:val="fr-CA"/>
        </w:rPr>
      </w:pPr>
    </w:p>
    <w:p w14:paraId="27691448" w14:textId="77777777" w:rsidR="007F0CD6" w:rsidRPr="0066138C" w:rsidRDefault="007F0CD6" w:rsidP="007F0CD6">
      <w:pPr>
        <w:jc w:val="right"/>
        <w:rPr>
          <w:rFonts w:ascii="Calibri" w:hAnsi="Calibri"/>
          <w:noProof w:val="0"/>
          <w:sz w:val="28"/>
          <w:lang w:val="fr-CA"/>
        </w:rPr>
      </w:pPr>
    </w:p>
    <w:p w14:paraId="053BCF1F" w14:textId="77777777" w:rsidR="009C31E1" w:rsidRDefault="009C31E1" w:rsidP="007F0CD6">
      <w:pPr>
        <w:jc w:val="right"/>
        <w:rPr>
          <w:rFonts w:ascii="Calibri" w:hAnsi="Calibri"/>
          <w:noProof w:val="0"/>
          <w:sz w:val="28"/>
          <w:lang w:val="fr-CA"/>
        </w:rPr>
      </w:pPr>
      <w:bookmarkStart w:id="0" w:name="_GoBack"/>
      <w:bookmarkEnd w:id="0"/>
    </w:p>
    <w:p w14:paraId="62859E3E" w14:textId="77777777" w:rsidR="009C31E1" w:rsidRPr="0066138C" w:rsidRDefault="009C31E1" w:rsidP="007F0CD6">
      <w:pPr>
        <w:jc w:val="right"/>
        <w:rPr>
          <w:rFonts w:ascii="Calibri" w:hAnsi="Calibri"/>
          <w:noProof w:val="0"/>
          <w:sz w:val="28"/>
          <w:lang w:val="fr-CA"/>
        </w:rPr>
      </w:pPr>
    </w:p>
    <w:p w14:paraId="78EF49F2" w14:textId="77777777" w:rsidR="0036768D" w:rsidRDefault="001837D8" w:rsidP="0036768D">
      <w:pPr>
        <w:jc w:val="right"/>
        <w:rPr>
          <w:rFonts w:ascii="Calibri" w:hAnsi="Calibri"/>
          <w:b/>
          <w:noProof w:val="0"/>
          <w:sz w:val="40"/>
          <w:szCs w:val="40"/>
          <w:lang w:val="fr-CA"/>
        </w:rPr>
      </w:pPr>
      <w:r w:rsidRPr="00CC278F">
        <w:rPr>
          <w:rFonts w:ascii="Calibri" w:hAnsi="Calibri"/>
          <w:b/>
          <w:noProof w:val="0"/>
          <w:sz w:val="40"/>
          <w:szCs w:val="40"/>
          <w:lang w:val="fr-CA"/>
        </w:rPr>
        <w:t>Le mouvement de la</w:t>
      </w:r>
      <w:r w:rsidR="00A97E5E" w:rsidRPr="00CC278F">
        <w:rPr>
          <w:rFonts w:ascii="Calibri" w:hAnsi="Calibri"/>
          <w:b/>
          <w:noProof w:val="0"/>
          <w:sz w:val="40"/>
          <w:szCs w:val="40"/>
          <w:lang w:val="fr-CA"/>
        </w:rPr>
        <w:t xml:space="preserve"> défense collective des droits</w:t>
      </w:r>
      <w:r w:rsidR="0036768D">
        <w:rPr>
          <w:rFonts w:ascii="Calibri" w:hAnsi="Calibri"/>
          <w:b/>
          <w:noProof w:val="0"/>
          <w:sz w:val="40"/>
          <w:szCs w:val="40"/>
          <w:lang w:val="fr-CA"/>
        </w:rPr>
        <w:t xml:space="preserve"> </w:t>
      </w:r>
    </w:p>
    <w:p w14:paraId="3B14A364" w14:textId="032D38F9" w:rsidR="007F0CD6" w:rsidRPr="00CC278F" w:rsidRDefault="001837D8" w:rsidP="0036768D">
      <w:pPr>
        <w:jc w:val="right"/>
        <w:rPr>
          <w:rFonts w:ascii="Calibri" w:hAnsi="Calibri"/>
          <w:b/>
          <w:noProof w:val="0"/>
          <w:sz w:val="40"/>
          <w:szCs w:val="40"/>
          <w:lang w:val="fr-CA"/>
        </w:rPr>
      </w:pPr>
      <w:proofErr w:type="gramStart"/>
      <w:r w:rsidRPr="00CC278F">
        <w:rPr>
          <w:rFonts w:ascii="Calibri" w:hAnsi="Calibri"/>
          <w:b/>
          <w:noProof w:val="0"/>
          <w:sz w:val="40"/>
          <w:szCs w:val="40"/>
          <w:lang w:val="fr-CA"/>
        </w:rPr>
        <w:t>pour</w:t>
      </w:r>
      <w:proofErr w:type="gramEnd"/>
      <w:r w:rsidRPr="00CC278F">
        <w:rPr>
          <w:rFonts w:ascii="Calibri" w:hAnsi="Calibri"/>
          <w:b/>
          <w:noProof w:val="0"/>
          <w:sz w:val="40"/>
          <w:szCs w:val="40"/>
          <w:lang w:val="fr-CA"/>
        </w:rPr>
        <w:t xml:space="preserve"> u</w:t>
      </w:r>
      <w:r w:rsidR="007F0CD6" w:rsidRPr="00CC278F">
        <w:rPr>
          <w:rFonts w:ascii="Calibri" w:hAnsi="Calibri"/>
          <w:b/>
          <w:noProof w:val="0"/>
          <w:sz w:val="40"/>
          <w:szCs w:val="40"/>
          <w:lang w:val="fr-CA"/>
        </w:rPr>
        <w:t>n PAGAC à la hauteur de nos ambitions</w:t>
      </w:r>
    </w:p>
    <w:p w14:paraId="21CCF844" w14:textId="77777777" w:rsidR="007F0CD6" w:rsidRDefault="007F0CD6" w:rsidP="007F0CD6">
      <w:pPr>
        <w:jc w:val="right"/>
        <w:rPr>
          <w:rFonts w:ascii="Calibri" w:hAnsi="Calibri"/>
          <w:noProof w:val="0"/>
          <w:sz w:val="28"/>
          <w:lang w:val="fr-CA"/>
        </w:rPr>
      </w:pPr>
    </w:p>
    <w:p w14:paraId="4F5D0060" w14:textId="77777777" w:rsidR="001837D8" w:rsidRDefault="001837D8" w:rsidP="007F0CD6">
      <w:pPr>
        <w:jc w:val="right"/>
        <w:rPr>
          <w:rFonts w:ascii="Calibri" w:hAnsi="Calibri"/>
          <w:noProof w:val="0"/>
          <w:sz w:val="28"/>
          <w:lang w:val="fr-CA"/>
        </w:rPr>
      </w:pPr>
    </w:p>
    <w:p w14:paraId="7C86625D" w14:textId="77777777" w:rsidR="0087790C" w:rsidRPr="0066138C" w:rsidRDefault="0087790C" w:rsidP="007F0CD6">
      <w:pPr>
        <w:jc w:val="right"/>
        <w:rPr>
          <w:rFonts w:ascii="Calibri" w:hAnsi="Calibri"/>
          <w:noProof w:val="0"/>
          <w:sz w:val="28"/>
          <w:lang w:val="fr-CA"/>
        </w:rPr>
      </w:pPr>
    </w:p>
    <w:p w14:paraId="3DE43B24" w14:textId="77777777" w:rsidR="009C31E1" w:rsidRPr="0066138C" w:rsidRDefault="009C31E1" w:rsidP="007F0CD6">
      <w:pPr>
        <w:jc w:val="right"/>
        <w:rPr>
          <w:rFonts w:ascii="Calibri" w:hAnsi="Calibri"/>
          <w:noProof w:val="0"/>
          <w:sz w:val="28"/>
          <w:lang w:val="fr-CA"/>
        </w:rPr>
      </w:pPr>
    </w:p>
    <w:p w14:paraId="77BDACDD" w14:textId="77777777" w:rsidR="007F0CD6" w:rsidRPr="0066138C" w:rsidRDefault="007F0CD6" w:rsidP="007F0CD6">
      <w:pPr>
        <w:jc w:val="right"/>
        <w:rPr>
          <w:rFonts w:ascii="Calibri" w:hAnsi="Calibri"/>
          <w:noProof w:val="0"/>
          <w:sz w:val="28"/>
          <w:lang w:val="fr-CA"/>
        </w:rPr>
      </w:pPr>
    </w:p>
    <w:p w14:paraId="429DA3DB" w14:textId="77777777" w:rsidR="007F0CD6" w:rsidRPr="0066138C" w:rsidRDefault="007F0CD6" w:rsidP="007F0CD6">
      <w:pPr>
        <w:jc w:val="right"/>
        <w:rPr>
          <w:rFonts w:ascii="Calibri" w:hAnsi="Calibri"/>
          <w:noProof w:val="0"/>
          <w:sz w:val="28"/>
          <w:lang w:val="fr-CA"/>
        </w:rPr>
      </w:pPr>
      <w:r w:rsidRPr="0066138C">
        <w:rPr>
          <w:rFonts w:ascii="Calibri" w:hAnsi="Calibri"/>
          <w:noProof w:val="0"/>
          <w:sz w:val="28"/>
          <w:lang w:val="fr-CA"/>
        </w:rPr>
        <w:t>Mémoire présenté en vue de l’</w:t>
      </w:r>
      <w:r w:rsidR="001E35B2" w:rsidRPr="0066138C">
        <w:rPr>
          <w:rFonts w:ascii="Calibri" w:hAnsi="Calibri"/>
          <w:noProof w:val="0"/>
          <w:sz w:val="28"/>
          <w:lang w:val="fr-CA"/>
        </w:rPr>
        <w:t>élaboration</w:t>
      </w:r>
      <w:r w:rsidRPr="0066138C">
        <w:rPr>
          <w:rFonts w:ascii="Calibri" w:hAnsi="Calibri"/>
          <w:noProof w:val="0"/>
          <w:sz w:val="28"/>
          <w:lang w:val="fr-CA"/>
        </w:rPr>
        <w:t xml:space="preserve"> d’un nouveau Plan d’action gouvernemental en </w:t>
      </w:r>
      <w:r w:rsidR="001E35B2" w:rsidRPr="0066138C">
        <w:rPr>
          <w:rFonts w:ascii="Calibri" w:hAnsi="Calibri"/>
          <w:noProof w:val="0"/>
          <w:sz w:val="28"/>
          <w:lang w:val="fr-CA"/>
        </w:rPr>
        <w:t>matière</w:t>
      </w:r>
      <w:r w:rsidR="001837D8">
        <w:rPr>
          <w:rFonts w:ascii="Calibri" w:hAnsi="Calibri"/>
          <w:noProof w:val="0"/>
          <w:sz w:val="28"/>
          <w:lang w:val="fr-CA"/>
        </w:rPr>
        <w:t xml:space="preserve"> d’action communautaire</w:t>
      </w:r>
    </w:p>
    <w:p w14:paraId="34A3CEEB" w14:textId="77777777" w:rsidR="007F0CD6" w:rsidRDefault="007F0CD6" w:rsidP="007F0CD6">
      <w:pPr>
        <w:jc w:val="right"/>
        <w:rPr>
          <w:rFonts w:ascii="Calibri" w:hAnsi="Calibri"/>
          <w:noProof w:val="0"/>
          <w:sz w:val="28"/>
          <w:lang w:val="fr-CA"/>
        </w:rPr>
      </w:pPr>
    </w:p>
    <w:p w14:paraId="0B45D65B" w14:textId="77777777" w:rsidR="00D00254" w:rsidRDefault="00D00254" w:rsidP="007F0CD6">
      <w:pPr>
        <w:jc w:val="right"/>
        <w:rPr>
          <w:rFonts w:ascii="Calibri" w:hAnsi="Calibri"/>
          <w:noProof w:val="0"/>
          <w:sz w:val="28"/>
          <w:lang w:val="fr-CA"/>
        </w:rPr>
      </w:pPr>
    </w:p>
    <w:p w14:paraId="113D1164" w14:textId="77777777" w:rsidR="00D00254" w:rsidRPr="0066138C" w:rsidRDefault="00D00254" w:rsidP="007F0CD6">
      <w:pPr>
        <w:jc w:val="right"/>
        <w:rPr>
          <w:rFonts w:ascii="Calibri" w:hAnsi="Calibri"/>
          <w:noProof w:val="0"/>
          <w:sz w:val="28"/>
          <w:lang w:val="fr-CA"/>
        </w:rPr>
      </w:pPr>
      <w:r>
        <w:rPr>
          <w:rFonts w:ascii="Calibri" w:hAnsi="Calibri"/>
          <w:noProof w:val="0"/>
          <w:sz w:val="28"/>
          <w:lang w:val="fr-CA"/>
        </w:rPr>
        <w:t xml:space="preserve">Par le </w:t>
      </w:r>
      <w:r w:rsidRPr="0066138C">
        <w:rPr>
          <w:rFonts w:ascii="Calibri" w:hAnsi="Calibri"/>
          <w:noProof w:val="0"/>
          <w:sz w:val="28"/>
          <w:lang w:val="fr-CA"/>
        </w:rPr>
        <w:t>Regroupement des organismes en défense collective des droits (RODCD)</w:t>
      </w:r>
    </w:p>
    <w:p w14:paraId="6ED0E2DF" w14:textId="77777777" w:rsidR="007F0CD6" w:rsidRDefault="007F0CD6" w:rsidP="007F0CD6">
      <w:pPr>
        <w:jc w:val="right"/>
        <w:rPr>
          <w:rFonts w:ascii="Calibri" w:hAnsi="Calibri"/>
          <w:noProof w:val="0"/>
          <w:sz w:val="28"/>
          <w:lang w:val="fr-CA"/>
        </w:rPr>
      </w:pPr>
    </w:p>
    <w:p w14:paraId="5E9C7208" w14:textId="77777777" w:rsidR="00D00254" w:rsidRPr="0066138C" w:rsidRDefault="00D00254" w:rsidP="007F0CD6">
      <w:pPr>
        <w:jc w:val="right"/>
        <w:rPr>
          <w:rFonts w:ascii="Calibri" w:hAnsi="Calibri"/>
          <w:noProof w:val="0"/>
          <w:sz w:val="28"/>
          <w:lang w:val="fr-CA"/>
        </w:rPr>
      </w:pPr>
    </w:p>
    <w:p w14:paraId="32CF81D6" w14:textId="77777777" w:rsidR="00204EF2" w:rsidRPr="0066138C" w:rsidRDefault="007F0CD6" w:rsidP="007F0CD6">
      <w:pPr>
        <w:jc w:val="right"/>
        <w:rPr>
          <w:rFonts w:ascii="Calibri" w:hAnsi="Calibri"/>
          <w:noProof w:val="0"/>
          <w:sz w:val="28"/>
          <w:lang w:val="fr-CA"/>
        </w:rPr>
      </w:pPr>
      <w:r w:rsidRPr="0066138C">
        <w:rPr>
          <w:rFonts w:ascii="Calibri" w:hAnsi="Calibri"/>
          <w:noProof w:val="0"/>
          <w:sz w:val="28"/>
          <w:lang w:val="fr-CA"/>
        </w:rPr>
        <w:t>6 décembre 2019</w:t>
      </w:r>
    </w:p>
    <w:p w14:paraId="5DB4BBEB" w14:textId="77777777" w:rsidR="00204EF2" w:rsidRPr="0066138C" w:rsidRDefault="00204EF2" w:rsidP="007F0CD6">
      <w:pPr>
        <w:jc w:val="right"/>
        <w:rPr>
          <w:rFonts w:ascii="Calibri" w:hAnsi="Calibri"/>
          <w:noProof w:val="0"/>
          <w:sz w:val="28"/>
          <w:lang w:val="fr-CA"/>
        </w:rPr>
      </w:pPr>
    </w:p>
    <w:p w14:paraId="799A03A7" w14:textId="77777777" w:rsidR="009C31E1" w:rsidRDefault="009C31E1" w:rsidP="007F0CD6">
      <w:pPr>
        <w:jc w:val="right"/>
        <w:rPr>
          <w:rFonts w:ascii="Calibri" w:hAnsi="Calibri"/>
          <w:noProof w:val="0"/>
          <w:sz w:val="28"/>
          <w:lang w:val="fr-CA"/>
        </w:rPr>
      </w:pPr>
    </w:p>
    <w:p w14:paraId="121248D0" w14:textId="77777777" w:rsidR="0087790C" w:rsidRPr="0066138C" w:rsidRDefault="0087790C" w:rsidP="007F0CD6">
      <w:pPr>
        <w:jc w:val="right"/>
        <w:rPr>
          <w:rFonts w:ascii="Calibri" w:hAnsi="Calibri"/>
          <w:noProof w:val="0"/>
          <w:sz w:val="28"/>
          <w:lang w:val="fr-CA"/>
        </w:rPr>
      </w:pPr>
    </w:p>
    <w:p w14:paraId="6629D4B1" w14:textId="77777777" w:rsidR="001E35B2" w:rsidRPr="00CC278F" w:rsidRDefault="007F0CD6" w:rsidP="001E35B2">
      <w:pPr>
        <w:pStyle w:val="Normal1"/>
        <w:jc w:val="both"/>
        <w:rPr>
          <w:rFonts w:eastAsia="Candara" w:cs="Candara"/>
          <w:b/>
          <w:i/>
          <w:sz w:val="28"/>
          <w:szCs w:val="28"/>
        </w:rPr>
      </w:pPr>
      <w:r w:rsidRPr="00CC278F">
        <w:rPr>
          <w:b/>
          <w:sz w:val="32"/>
          <w:u w:val="single"/>
        </w:rPr>
        <w:br w:type="page"/>
      </w:r>
      <w:r w:rsidR="00430D90" w:rsidRPr="00CC278F">
        <w:rPr>
          <w:b/>
          <w:i/>
          <w:sz w:val="28"/>
          <w:szCs w:val="28"/>
        </w:rPr>
        <w:lastRenderedPageBreak/>
        <w:t xml:space="preserve">À </w:t>
      </w:r>
      <w:r w:rsidR="00430D90" w:rsidRPr="00CC278F">
        <w:rPr>
          <w:rFonts w:eastAsia="Candara" w:cs="Candara"/>
          <w:b/>
          <w:i/>
          <w:sz w:val="28"/>
          <w:szCs w:val="28"/>
        </w:rPr>
        <w:t xml:space="preserve">propos du </w:t>
      </w:r>
      <w:r w:rsidR="00307623" w:rsidRPr="00CC278F">
        <w:rPr>
          <w:rFonts w:eastAsia="Candara" w:cs="Candara"/>
          <w:b/>
          <w:i/>
          <w:sz w:val="28"/>
          <w:szCs w:val="28"/>
        </w:rPr>
        <w:t>RODCD</w:t>
      </w:r>
    </w:p>
    <w:p w14:paraId="6DD1749F" w14:textId="77777777" w:rsidR="001E35B2" w:rsidRPr="0066138C" w:rsidRDefault="009B4B6C" w:rsidP="00307623">
      <w:pPr>
        <w:pStyle w:val="Normal1"/>
        <w:jc w:val="both"/>
        <w:rPr>
          <w:rFonts w:eastAsia="Candara" w:cs="Candara"/>
        </w:rPr>
      </w:pPr>
      <w:r>
        <w:rPr>
          <w:b/>
          <w:i/>
          <w:noProof/>
          <w:color w:val="FFFFFF"/>
          <w:sz w:val="28"/>
          <w:szCs w:val="28"/>
          <w:lang w:val="en-US"/>
        </w:rPr>
        <mc:AlternateContent>
          <mc:Choice Requires="wps">
            <w:drawing>
              <wp:anchor distT="0" distB="0" distL="114300" distR="114300" simplePos="0" relativeHeight="251617280" behindDoc="1" locked="0" layoutInCell="1" allowOverlap="1" wp14:anchorId="1BAD7377" wp14:editId="71C75255">
                <wp:simplePos x="0" y="0"/>
                <wp:positionH relativeFrom="column">
                  <wp:posOffset>-913765</wp:posOffset>
                </wp:positionH>
                <wp:positionV relativeFrom="paragraph">
                  <wp:posOffset>-330835</wp:posOffset>
                </wp:positionV>
                <wp:extent cx="3946525" cy="342900"/>
                <wp:effectExtent l="0" t="0" r="0" b="38100"/>
                <wp:wrapNone/>
                <wp:docPr id="53" name="Snip Single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6525"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711509" id="Snip Single Corner Rectangle 1" o:spid="_x0000_s1026" style="position:absolute;margin-left:-71.95pt;margin-top:-26.05pt;width:310.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465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" path="m,l3889374,r57151,57151l3946525,342900,,342900,,xe" filled="f" stroked="f">
                <v:shadow on="t" color="black" opacity="22937f" origin=",.5" offset="0,.63889mm"/>
                <v:path arrowok="t" o:connecttype="custom" o:connectlocs="0,0;3889374,0;3946525,57151;3946525,342900;0,342900;0,0" o:connectangles="0,0,0,0,0,0"/>
              </v:shape>
            </w:pict>
          </mc:Fallback>
        </mc:AlternateContent>
      </w:r>
    </w:p>
    <w:p w14:paraId="1773EE4D" w14:textId="77777777" w:rsidR="00AD2277" w:rsidRPr="0066138C" w:rsidRDefault="00AD2277" w:rsidP="00307623">
      <w:pPr>
        <w:jc w:val="both"/>
        <w:rPr>
          <w:rFonts w:ascii="Calibri" w:hAnsi="Calibri"/>
          <w:noProof w:val="0"/>
          <w:lang w:val="fr-CA"/>
        </w:rPr>
      </w:pPr>
      <w:r w:rsidRPr="0066138C">
        <w:rPr>
          <w:rFonts w:ascii="Calibri" w:hAnsi="Calibri"/>
          <w:noProof w:val="0"/>
          <w:lang w:val="fr-CA"/>
        </w:rPr>
        <w:t xml:space="preserve">Le Regroupement des organismes en défense collective des droits (RODCD) rassemble des organismes et des regroupements nationaux. Il représente près de 350 groupes en défense collective </w:t>
      </w:r>
      <w:r w:rsidR="00D00254">
        <w:rPr>
          <w:rFonts w:ascii="Calibri" w:hAnsi="Calibri"/>
          <w:noProof w:val="0"/>
          <w:lang w:val="fr-CA"/>
        </w:rPr>
        <w:t>des droits partout au Québec, qui</w:t>
      </w:r>
      <w:r w:rsidR="00430D90" w:rsidRPr="0066138C">
        <w:rPr>
          <w:rFonts w:ascii="Calibri" w:hAnsi="Calibri"/>
          <w:noProof w:val="0"/>
          <w:lang w:val="fr-CA"/>
        </w:rPr>
        <w:t xml:space="preserve"> interviennent dans différents secteurs : défense des droits sociaux, éducation populaire, environnement, logement, transport, défense des personnes assistées sociales, des consommateurs et des consommatrices, des chômeurs et chômeuses, des travailleurs et des travailleuses, des femmes, des personnes aînées, des personnes en situation de handicap, des personnes issues des communautés culturelles, des personnes judiciarisées,</w:t>
      </w:r>
      <w:r w:rsidR="0046049E">
        <w:rPr>
          <w:rFonts w:ascii="Calibri" w:hAnsi="Calibri"/>
          <w:noProof w:val="0"/>
          <w:lang w:val="fr-CA"/>
        </w:rPr>
        <w:t xml:space="preserve"> des personnes victimes d’actes criminels,</w:t>
      </w:r>
      <w:r w:rsidR="00430D90" w:rsidRPr="0066138C">
        <w:rPr>
          <w:rFonts w:ascii="Calibri" w:hAnsi="Calibri"/>
          <w:noProof w:val="0"/>
          <w:lang w:val="fr-CA"/>
        </w:rPr>
        <w:t xml:space="preserve"> des personnes en situation d’itinérance, des personnes des communautés </w:t>
      </w:r>
      <w:r w:rsidR="00430D90" w:rsidRPr="00206107">
        <w:rPr>
          <w:rFonts w:ascii="Calibri" w:hAnsi="Calibri"/>
          <w:noProof w:val="0"/>
          <w:lang w:val="fr-CA"/>
        </w:rPr>
        <w:t>LGBTQIA2S</w:t>
      </w:r>
      <w:r w:rsidR="00430D90" w:rsidRPr="0066138C">
        <w:rPr>
          <w:rFonts w:ascii="Calibri" w:hAnsi="Calibri"/>
          <w:noProof w:val="0"/>
          <w:lang w:val="fr-CA"/>
        </w:rPr>
        <w:t>+</w:t>
      </w:r>
      <w:r w:rsidR="00D00254">
        <w:rPr>
          <w:rFonts w:ascii="Calibri" w:hAnsi="Calibri"/>
          <w:noProof w:val="0"/>
          <w:lang w:val="fr-CA"/>
        </w:rPr>
        <w:t>, etc</w:t>
      </w:r>
      <w:r w:rsidR="00430D90" w:rsidRPr="0066138C">
        <w:rPr>
          <w:rFonts w:ascii="Calibri" w:hAnsi="Calibri"/>
          <w:noProof w:val="0"/>
          <w:lang w:val="fr-CA"/>
        </w:rPr>
        <w:t>.</w:t>
      </w:r>
      <w:r w:rsidRPr="0066138C">
        <w:rPr>
          <w:rFonts w:ascii="Calibri" w:hAnsi="Calibri"/>
          <w:noProof w:val="0"/>
          <w:lang w:val="fr-CA"/>
        </w:rPr>
        <w:t xml:space="preserve"> Les organismes en défense collective des droits sont financés en m</w:t>
      </w:r>
      <w:r w:rsidR="00307623" w:rsidRPr="0066138C">
        <w:rPr>
          <w:rFonts w:ascii="Calibri" w:hAnsi="Calibri"/>
          <w:noProof w:val="0"/>
          <w:lang w:val="fr-CA"/>
        </w:rPr>
        <w:t xml:space="preserve">ajeure partie par le programme </w:t>
      </w:r>
      <w:r w:rsidR="00307623" w:rsidRPr="0066138C">
        <w:rPr>
          <w:rFonts w:ascii="Calibri" w:hAnsi="Calibri"/>
          <w:i/>
          <w:noProof w:val="0"/>
          <w:lang w:val="fr-CA"/>
        </w:rPr>
        <w:t>Promotion des droits</w:t>
      </w:r>
      <w:r w:rsidRPr="0066138C">
        <w:rPr>
          <w:rFonts w:ascii="Calibri" w:hAnsi="Calibri"/>
          <w:noProof w:val="0"/>
          <w:lang w:val="fr-CA"/>
        </w:rPr>
        <w:t xml:space="preserve"> du Secrétariat à l’action communautaire autonome et aux initiatives sociales (SACAIS), lequel est sous la responsabilité du </w:t>
      </w:r>
      <w:r w:rsidR="00D00254">
        <w:rPr>
          <w:rFonts w:ascii="Calibri" w:hAnsi="Calibri"/>
          <w:noProof w:val="0"/>
          <w:lang w:val="fr-CA"/>
        </w:rPr>
        <w:t>m</w:t>
      </w:r>
      <w:r w:rsidRPr="0066138C">
        <w:rPr>
          <w:rFonts w:ascii="Calibri" w:hAnsi="Calibri"/>
          <w:noProof w:val="0"/>
          <w:lang w:val="fr-CA"/>
        </w:rPr>
        <w:t>inistère de l’Emploi, du Travail et de</w:t>
      </w:r>
      <w:r w:rsidR="00D00254">
        <w:rPr>
          <w:rFonts w:ascii="Calibri" w:hAnsi="Calibri"/>
          <w:noProof w:val="0"/>
          <w:lang w:val="fr-CA"/>
        </w:rPr>
        <w:t xml:space="preserve"> la Solidarité Sociale (MTESS).</w:t>
      </w:r>
    </w:p>
    <w:p w14:paraId="5589C13C" w14:textId="77777777" w:rsidR="00AD2277" w:rsidRPr="0066138C" w:rsidRDefault="00AD2277" w:rsidP="00307623">
      <w:pPr>
        <w:jc w:val="both"/>
        <w:rPr>
          <w:rFonts w:ascii="Calibri" w:hAnsi="Calibri"/>
          <w:noProof w:val="0"/>
          <w:lang w:val="fr-CA"/>
        </w:rPr>
      </w:pPr>
    </w:p>
    <w:p w14:paraId="20C6FCA8" w14:textId="77777777" w:rsidR="00AD2277" w:rsidRPr="0066138C" w:rsidRDefault="00D00254" w:rsidP="00AD2277">
      <w:pPr>
        <w:rPr>
          <w:rFonts w:ascii="Calibri" w:hAnsi="Calibri"/>
          <w:noProof w:val="0"/>
          <w:lang w:val="fr-CA"/>
        </w:rPr>
      </w:pPr>
      <w:r>
        <w:rPr>
          <w:rFonts w:ascii="Calibri" w:hAnsi="Calibri"/>
          <w:noProof w:val="0"/>
          <w:lang w:val="fr-CA"/>
        </w:rPr>
        <w:t>Le</w:t>
      </w:r>
      <w:r w:rsidR="00AD2277" w:rsidRPr="0066138C">
        <w:rPr>
          <w:rFonts w:ascii="Calibri" w:hAnsi="Calibri"/>
          <w:noProof w:val="0"/>
          <w:lang w:val="fr-CA"/>
        </w:rPr>
        <w:t>s membres</w:t>
      </w:r>
      <w:r>
        <w:rPr>
          <w:rFonts w:ascii="Calibri" w:hAnsi="Calibri"/>
          <w:noProof w:val="0"/>
          <w:lang w:val="fr-CA"/>
        </w:rPr>
        <w:t xml:space="preserve"> du RODCD</w:t>
      </w:r>
      <w:r w:rsidR="00AD2277" w:rsidRPr="0066138C">
        <w:rPr>
          <w:rFonts w:ascii="Calibri" w:hAnsi="Calibri"/>
          <w:noProof w:val="0"/>
          <w:lang w:val="fr-CA"/>
        </w:rPr>
        <w:t> :</w:t>
      </w:r>
    </w:p>
    <w:p w14:paraId="0CD7750D"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Association des grands-parents du Québec (AGPQ)</w:t>
      </w:r>
    </w:p>
    <w:p w14:paraId="40B23A28"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Association québécoise Plaidoyer-Victimes (AQPV)</w:t>
      </w:r>
    </w:p>
    <w:p w14:paraId="106DE07C"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Collectif pour un Québec sans pauvreté</w:t>
      </w:r>
    </w:p>
    <w:p w14:paraId="6249A141"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Conseil d’intervention pour l’accès des femmes au travail (CIAFT)</w:t>
      </w:r>
    </w:p>
    <w:p w14:paraId="3DBC1AE6"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Fédération des femmes du Québec (FFQ)</w:t>
      </w:r>
    </w:p>
    <w:p w14:paraId="7460ACB0"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Front commun des personnes assistées sociales du Québec (FCPASQ)</w:t>
      </w:r>
    </w:p>
    <w:p w14:paraId="3BCDD28D"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Front d’action populaire en réaménagement urbain (FRAPRU)</w:t>
      </w:r>
    </w:p>
    <w:p w14:paraId="62133360"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Jeunesse ouvrière chrétienne du Québec (JOC)</w:t>
      </w:r>
    </w:p>
    <w:p w14:paraId="15A6E702"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Ligue des droits et libertés (LDL)</w:t>
      </w:r>
    </w:p>
    <w:p w14:paraId="3EF8F83D"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Mouvement autonome et solidaire des sans-emploi (MASSE)</w:t>
      </w:r>
    </w:p>
    <w:p w14:paraId="7058250F"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Mouvement d’éducation populaire et d’action communautaire du Québec (MÉPACQ)</w:t>
      </w:r>
    </w:p>
    <w:p w14:paraId="009295AE"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Mouvement des travailleurs chrétiens (MTC national)</w:t>
      </w:r>
    </w:p>
    <w:p w14:paraId="1284F6FA"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Regroupement des comités logement et associations de locataires du Québec (RCLALQ)</w:t>
      </w:r>
    </w:p>
    <w:p w14:paraId="1203823B"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Réseau des Tables régionales de groupes de femmes du Québec (RT</w:t>
      </w:r>
      <w:r w:rsidR="0046049E">
        <w:rPr>
          <w:rFonts w:ascii="Calibri" w:hAnsi="Calibri"/>
          <w:noProof w:val="0"/>
          <w:lang w:val="fr-CA"/>
        </w:rPr>
        <w:t>R</w:t>
      </w:r>
      <w:r w:rsidRPr="0066138C">
        <w:rPr>
          <w:rFonts w:ascii="Calibri" w:hAnsi="Calibri"/>
          <w:noProof w:val="0"/>
          <w:lang w:val="fr-CA"/>
        </w:rPr>
        <w:t>GFQ)</w:t>
      </w:r>
    </w:p>
    <w:p w14:paraId="2BA7D342"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Réseau des lesbiennes du Québec (RLQ)</w:t>
      </w:r>
    </w:p>
    <w:p w14:paraId="6060678C"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Réseau québécois des groupes écologistes (RQGE)</w:t>
      </w:r>
    </w:p>
    <w:p w14:paraId="6D7162E0"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Trajectoire Québec</w:t>
      </w:r>
    </w:p>
    <w:p w14:paraId="31EB1B05" w14:textId="77777777" w:rsidR="00AD2277" w:rsidRPr="0066138C" w:rsidRDefault="00AD2277" w:rsidP="00411A43">
      <w:pPr>
        <w:numPr>
          <w:ilvl w:val="0"/>
          <w:numId w:val="3"/>
        </w:numPr>
        <w:rPr>
          <w:rFonts w:ascii="Calibri" w:hAnsi="Calibri"/>
          <w:noProof w:val="0"/>
          <w:lang w:val="fr-CA"/>
        </w:rPr>
      </w:pPr>
      <w:r w:rsidRPr="0066138C">
        <w:rPr>
          <w:rFonts w:ascii="Calibri" w:hAnsi="Calibri"/>
          <w:noProof w:val="0"/>
          <w:lang w:val="fr-CA"/>
        </w:rPr>
        <w:t>Union des consommateurs</w:t>
      </w:r>
    </w:p>
    <w:p w14:paraId="23785B2C" w14:textId="77777777" w:rsidR="001E35B2" w:rsidRPr="0066138C" w:rsidRDefault="001E35B2" w:rsidP="001E35B2">
      <w:pPr>
        <w:pStyle w:val="Normal1"/>
        <w:jc w:val="both"/>
        <w:rPr>
          <w:rFonts w:eastAsia="Candara" w:cs="Candara"/>
        </w:rPr>
      </w:pPr>
    </w:p>
    <w:p w14:paraId="5B4E5DFB" w14:textId="77777777" w:rsidR="001E35B2" w:rsidRPr="0066138C" w:rsidRDefault="00430D90" w:rsidP="001E35B2">
      <w:pPr>
        <w:pStyle w:val="Normal1"/>
        <w:jc w:val="both"/>
        <w:rPr>
          <w:rFonts w:eastAsia="Candara" w:cs="Candara"/>
          <w:b/>
        </w:rPr>
      </w:pPr>
      <w:r w:rsidRPr="0066138C">
        <w:rPr>
          <w:rFonts w:eastAsia="Candara" w:cs="Candara"/>
          <w:b/>
        </w:rPr>
        <w:t>Membres de notre c</w:t>
      </w:r>
      <w:r w:rsidR="001E35B2" w:rsidRPr="0066138C">
        <w:rPr>
          <w:rFonts w:eastAsia="Candara" w:cs="Candara"/>
          <w:b/>
        </w:rPr>
        <w:t>omité</w:t>
      </w:r>
      <w:r w:rsidR="00307623" w:rsidRPr="0066138C">
        <w:rPr>
          <w:rFonts w:eastAsia="Candara" w:cs="Candara"/>
          <w:b/>
        </w:rPr>
        <w:t xml:space="preserve"> travail</w:t>
      </w:r>
      <w:r w:rsidR="001E35B2" w:rsidRPr="0066138C">
        <w:rPr>
          <w:rFonts w:eastAsia="Candara" w:cs="Candara"/>
          <w:b/>
        </w:rPr>
        <w:t xml:space="preserve"> </w:t>
      </w:r>
      <w:r w:rsidR="00307623" w:rsidRPr="0066138C">
        <w:rPr>
          <w:rFonts w:eastAsia="Candara" w:cs="Candara"/>
          <w:b/>
        </w:rPr>
        <w:t>interne sur le PAGAC</w:t>
      </w:r>
      <w:r w:rsidRPr="0066138C">
        <w:rPr>
          <w:rFonts w:eastAsia="Candara" w:cs="Candara"/>
          <w:b/>
        </w:rPr>
        <w:t> :</w:t>
      </w:r>
    </w:p>
    <w:p w14:paraId="68784C75" w14:textId="77777777" w:rsidR="001E35B2" w:rsidRPr="0066138C" w:rsidRDefault="001E35B2" w:rsidP="00D00254">
      <w:pPr>
        <w:pStyle w:val="Normal1"/>
        <w:ind w:left="284"/>
        <w:jc w:val="both"/>
        <w:rPr>
          <w:rFonts w:eastAsia="Candara" w:cs="Candara"/>
        </w:rPr>
      </w:pPr>
      <w:r w:rsidRPr="0066138C">
        <w:rPr>
          <w:rFonts w:eastAsia="Candara" w:cs="Candara"/>
        </w:rPr>
        <w:t xml:space="preserve">Marie-Hélène Blanc, </w:t>
      </w:r>
      <w:r w:rsidR="00D87740" w:rsidRPr="0066138C">
        <w:rPr>
          <w:rFonts w:eastAsia="Candara" w:cs="Candara"/>
        </w:rPr>
        <w:t>AQPV</w:t>
      </w:r>
    </w:p>
    <w:p w14:paraId="6A1A2262" w14:textId="77777777" w:rsidR="00D87740" w:rsidRPr="0066138C" w:rsidRDefault="00D87740" w:rsidP="00D00254">
      <w:pPr>
        <w:pStyle w:val="Normal1"/>
        <w:ind w:left="284"/>
        <w:rPr>
          <w:rFonts w:eastAsia="Candara" w:cs="Candara"/>
        </w:rPr>
      </w:pPr>
      <w:r w:rsidRPr="0066138C">
        <w:rPr>
          <w:rFonts w:eastAsia="Candara" w:cs="Candara"/>
        </w:rPr>
        <w:t>Marie-Andrée Gauthier, RTRGFQ</w:t>
      </w:r>
    </w:p>
    <w:p w14:paraId="07A5E970" w14:textId="77777777" w:rsidR="001E35B2" w:rsidRPr="0066138C" w:rsidRDefault="001E35B2" w:rsidP="00D00254">
      <w:pPr>
        <w:pStyle w:val="Normal1"/>
        <w:ind w:left="284"/>
        <w:jc w:val="both"/>
        <w:rPr>
          <w:rFonts w:eastAsia="Candara" w:cs="Candara"/>
        </w:rPr>
      </w:pPr>
      <w:r w:rsidRPr="0066138C">
        <w:rPr>
          <w:rFonts w:eastAsia="Candara" w:cs="Candara"/>
        </w:rPr>
        <w:t xml:space="preserve">Sylvain </w:t>
      </w:r>
      <w:proofErr w:type="spellStart"/>
      <w:r w:rsidRPr="0066138C">
        <w:rPr>
          <w:rFonts w:eastAsia="Candara" w:cs="Candara"/>
        </w:rPr>
        <w:t>Lafrenière</w:t>
      </w:r>
      <w:proofErr w:type="spellEnd"/>
      <w:r w:rsidRPr="0066138C">
        <w:rPr>
          <w:rFonts w:eastAsia="Candara" w:cs="Candara"/>
        </w:rPr>
        <w:t xml:space="preserve">, </w:t>
      </w:r>
      <w:r w:rsidR="00D87740" w:rsidRPr="0066138C">
        <w:t>MASSE</w:t>
      </w:r>
    </w:p>
    <w:p w14:paraId="02F92D61" w14:textId="77777777" w:rsidR="001E35B2" w:rsidRPr="0066138C" w:rsidRDefault="001E35B2" w:rsidP="00D00254">
      <w:pPr>
        <w:pStyle w:val="Normal1"/>
        <w:ind w:left="284"/>
        <w:jc w:val="both"/>
        <w:rPr>
          <w:rFonts w:eastAsia="Candara" w:cs="Candara"/>
        </w:rPr>
      </w:pPr>
      <w:r w:rsidRPr="0066138C">
        <w:rPr>
          <w:rFonts w:eastAsia="Candara" w:cs="Candara"/>
        </w:rPr>
        <w:t xml:space="preserve">Chantal </w:t>
      </w:r>
      <w:proofErr w:type="spellStart"/>
      <w:r w:rsidRPr="0066138C">
        <w:rPr>
          <w:rFonts w:eastAsia="Candara" w:cs="Candara"/>
        </w:rPr>
        <w:t>Levert</w:t>
      </w:r>
      <w:proofErr w:type="spellEnd"/>
      <w:r w:rsidRPr="0066138C">
        <w:rPr>
          <w:rFonts w:eastAsia="Candara" w:cs="Candara"/>
        </w:rPr>
        <w:t xml:space="preserve">, </w:t>
      </w:r>
      <w:r w:rsidR="00D87740" w:rsidRPr="0066138C">
        <w:t>RQGE</w:t>
      </w:r>
    </w:p>
    <w:p w14:paraId="2C4EA4DA" w14:textId="77777777" w:rsidR="001E35B2" w:rsidRPr="0066138C" w:rsidRDefault="001E35B2" w:rsidP="00D00254">
      <w:pPr>
        <w:pStyle w:val="Normal1"/>
        <w:ind w:left="284"/>
        <w:rPr>
          <w:rFonts w:eastAsia="Candara" w:cs="Candara"/>
        </w:rPr>
      </w:pPr>
      <w:r w:rsidRPr="0066138C">
        <w:rPr>
          <w:rFonts w:eastAsia="Candara" w:cs="Candara"/>
        </w:rPr>
        <w:t xml:space="preserve">Julie Nicolas, </w:t>
      </w:r>
      <w:r w:rsidR="00D87740" w:rsidRPr="0066138C">
        <w:rPr>
          <w:rFonts w:eastAsia="Candara" w:cs="Candara"/>
        </w:rPr>
        <w:t>RODCD</w:t>
      </w:r>
    </w:p>
    <w:p w14:paraId="60170507" w14:textId="4376EC6A" w:rsidR="001E35B2" w:rsidRPr="0066138C" w:rsidRDefault="001E35B2" w:rsidP="00D00254">
      <w:pPr>
        <w:pStyle w:val="Normal1"/>
        <w:ind w:left="284"/>
        <w:rPr>
          <w:rFonts w:eastAsia="Candara" w:cs="Candara"/>
        </w:rPr>
      </w:pPr>
      <w:r w:rsidRPr="0066138C">
        <w:rPr>
          <w:rFonts w:eastAsia="Candara" w:cs="Candara"/>
        </w:rPr>
        <w:t xml:space="preserve">Jana </w:t>
      </w:r>
      <w:proofErr w:type="spellStart"/>
      <w:r w:rsidRPr="0066138C">
        <w:rPr>
          <w:rFonts w:eastAsia="Candara" w:cs="Candara"/>
        </w:rPr>
        <w:t>Tostado</w:t>
      </w:r>
      <w:proofErr w:type="spellEnd"/>
      <w:r w:rsidR="0046049E">
        <w:rPr>
          <w:rFonts w:eastAsia="Candara" w:cs="Candara"/>
        </w:rPr>
        <w:t xml:space="preserve"> </w:t>
      </w:r>
      <w:r w:rsidR="00C7343F">
        <w:t xml:space="preserve">de </w:t>
      </w:r>
      <w:proofErr w:type="spellStart"/>
      <w:r w:rsidR="00C7343F">
        <w:t>Loizaga</w:t>
      </w:r>
      <w:proofErr w:type="spellEnd"/>
      <w:r w:rsidRPr="0066138C">
        <w:rPr>
          <w:rFonts w:eastAsia="Candara" w:cs="Candara"/>
        </w:rPr>
        <w:t xml:space="preserve">, </w:t>
      </w:r>
      <w:r w:rsidR="00D87740" w:rsidRPr="0066138C">
        <w:rPr>
          <w:rFonts w:eastAsia="Candara" w:cs="Candara"/>
        </w:rPr>
        <w:t>MÉPACQ</w:t>
      </w:r>
    </w:p>
    <w:p w14:paraId="6E28D979" w14:textId="77777777" w:rsidR="00204EF2" w:rsidRPr="0066138C" w:rsidRDefault="001E35B2" w:rsidP="00C90D24">
      <w:pPr>
        <w:pStyle w:val="Normal1"/>
        <w:jc w:val="center"/>
        <w:rPr>
          <w:b/>
          <w:sz w:val="32"/>
        </w:rPr>
      </w:pPr>
      <w:r w:rsidRPr="0066138C">
        <w:rPr>
          <w:b/>
          <w:sz w:val="32"/>
          <w:u w:val="single"/>
        </w:rPr>
        <w:br w:type="page"/>
      </w:r>
      <w:r w:rsidR="009C31E1" w:rsidRPr="0066138C">
        <w:rPr>
          <w:b/>
          <w:sz w:val="32"/>
        </w:rPr>
        <w:lastRenderedPageBreak/>
        <w:t>Table des matières</w:t>
      </w:r>
    </w:p>
    <w:p w14:paraId="302BE16E" w14:textId="77777777" w:rsidR="00204EF2" w:rsidRPr="0066138C" w:rsidRDefault="00204EF2">
      <w:pPr>
        <w:rPr>
          <w:rFonts w:ascii="Calibri" w:hAnsi="Calibri"/>
          <w:noProof w:val="0"/>
          <w:lang w:val="fr-CA"/>
        </w:rPr>
      </w:pPr>
    </w:p>
    <w:p w14:paraId="1E741726" w14:textId="77777777" w:rsidR="00D87740" w:rsidRPr="0066138C" w:rsidRDefault="00D87740">
      <w:pPr>
        <w:rPr>
          <w:rFonts w:ascii="Calibri" w:hAnsi="Calibri"/>
          <w:noProof w:val="0"/>
          <w:lang w:val="fr-CA"/>
        </w:rPr>
      </w:pPr>
    </w:p>
    <w:p w14:paraId="66A8CCA4" w14:textId="77777777" w:rsidR="00D87740" w:rsidRPr="00567037" w:rsidRDefault="00D87740">
      <w:pPr>
        <w:rPr>
          <w:rFonts w:ascii="Calibri" w:hAnsi="Calibri"/>
          <w:b/>
          <w:noProof w:val="0"/>
          <w:sz w:val="22"/>
          <w:lang w:val="fr-CA"/>
        </w:rPr>
      </w:pPr>
    </w:p>
    <w:p w14:paraId="1E710F33" w14:textId="4C406941" w:rsidR="00E27D8C" w:rsidRPr="00E27D8C" w:rsidRDefault="007C6B5B">
      <w:pPr>
        <w:pStyle w:val="TM1"/>
        <w:tabs>
          <w:tab w:val="right" w:leader="dot" w:pos="9396"/>
        </w:tabs>
        <w:rPr>
          <w:rFonts w:ascii="Calibri" w:eastAsiaTheme="minorEastAsia" w:hAnsi="Calibri" w:cs="Calibri"/>
          <w:b w:val="0"/>
          <w:caps w:val="0"/>
          <w:sz w:val="24"/>
          <w:szCs w:val="24"/>
          <w:u w:val="none"/>
          <w:lang w:val="en-US"/>
        </w:rPr>
      </w:pPr>
      <w:r w:rsidRPr="008661A2">
        <w:rPr>
          <w:rFonts w:ascii="Calibri" w:hAnsi="Calibri"/>
          <w:b w:val="0"/>
          <w:noProof w:val="0"/>
          <w:sz w:val="24"/>
          <w:szCs w:val="24"/>
          <w:u w:val="none"/>
        </w:rPr>
        <w:fldChar w:fldCharType="begin"/>
      </w:r>
      <w:r w:rsidRPr="00DA0582">
        <w:rPr>
          <w:rFonts w:ascii="Calibri" w:hAnsi="Calibri"/>
          <w:b w:val="0"/>
          <w:sz w:val="24"/>
          <w:szCs w:val="24"/>
          <w:u w:val="none"/>
          <w:lang w:val="fr-CA"/>
        </w:rPr>
        <w:instrText xml:space="preserve"> TOC \o "1-3" \h \z \u </w:instrText>
      </w:r>
      <w:r w:rsidRPr="008661A2">
        <w:rPr>
          <w:rFonts w:ascii="Calibri" w:hAnsi="Calibri"/>
          <w:b w:val="0"/>
          <w:noProof w:val="0"/>
          <w:sz w:val="24"/>
          <w:szCs w:val="24"/>
          <w:u w:val="none"/>
        </w:rPr>
        <w:fldChar w:fldCharType="separate"/>
      </w:r>
      <w:hyperlink w:anchor="_Toc26446658" w:history="1">
        <w:r w:rsidR="00E27D8C" w:rsidRPr="00E27D8C">
          <w:rPr>
            <w:rStyle w:val="Lienhypertexte"/>
            <w:rFonts w:ascii="Calibri" w:hAnsi="Calibri" w:cs="Calibri"/>
            <w:sz w:val="24"/>
            <w:szCs w:val="24"/>
            <w:u w:val="none"/>
            <w:lang w:val="fr-CA"/>
          </w:rPr>
          <w:t>Démarche de consultation du RODCD</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_Toc26446658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4</w:t>
        </w:r>
        <w:r w:rsidR="00E27D8C" w:rsidRPr="00E27D8C">
          <w:rPr>
            <w:rFonts w:ascii="Calibri" w:hAnsi="Calibri" w:cs="Calibri"/>
            <w:webHidden/>
            <w:sz w:val="24"/>
            <w:szCs w:val="24"/>
            <w:u w:val="none"/>
          </w:rPr>
          <w:fldChar w:fldCharType="end"/>
        </w:r>
      </w:hyperlink>
    </w:p>
    <w:p w14:paraId="7260D1AB" w14:textId="7D63245A" w:rsidR="00E27D8C" w:rsidRPr="00E27D8C" w:rsidRDefault="0036768D">
      <w:pPr>
        <w:pStyle w:val="TM1"/>
        <w:tabs>
          <w:tab w:val="right" w:leader="dot" w:pos="9396"/>
        </w:tabs>
        <w:rPr>
          <w:rFonts w:ascii="Calibri" w:eastAsiaTheme="minorEastAsia" w:hAnsi="Calibri" w:cs="Calibri"/>
          <w:b w:val="0"/>
          <w:caps w:val="0"/>
          <w:sz w:val="24"/>
          <w:szCs w:val="24"/>
          <w:u w:val="none"/>
          <w:lang w:val="en-US"/>
        </w:rPr>
      </w:pPr>
      <w:hyperlink w:anchor="_Toc26446659" w:history="1">
        <w:r w:rsidR="00E27D8C" w:rsidRPr="00E27D8C">
          <w:rPr>
            <w:rStyle w:val="Lienhypertexte"/>
            <w:rFonts w:ascii="Calibri" w:hAnsi="Calibri" w:cs="Calibri"/>
            <w:sz w:val="24"/>
            <w:szCs w:val="24"/>
            <w:u w:val="none"/>
            <w:lang w:val="fr-CA"/>
          </w:rPr>
          <w:t>Notre vision de société</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_Toc26446659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5</w:t>
        </w:r>
        <w:r w:rsidR="00E27D8C" w:rsidRPr="00E27D8C">
          <w:rPr>
            <w:rFonts w:ascii="Calibri" w:hAnsi="Calibri" w:cs="Calibri"/>
            <w:webHidden/>
            <w:sz w:val="24"/>
            <w:szCs w:val="24"/>
            <w:u w:val="none"/>
          </w:rPr>
          <w:fldChar w:fldCharType="end"/>
        </w:r>
      </w:hyperlink>
    </w:p>
    <w:p w14:paraId="07588B87" w14:textId="6453A5D9" w:rsidR="00E27D8C" w:rsidRPr="00E27D8C" w:rsidRDefault="0036768D">
      <w:pPr>
        <w:pStyle w:val="TM1"/>
        <w:tabs>
          <w:tab w:val="right" w:leader="dot" w:pos="9396"/>
        </w:tabs>
        <w:rPr>
          <w:rFonts w:ascii="Calibri" w:eastAsiaTheme="minorEastAsia" w:hAnsi="Calibri" w:cs="Calibri"/>
          <w:b w:val="0"/>
          <w:caps w:val="0"/>
          <w:sz w:val="24"/>
          <w:szCs w:val="24"/>
          <w:u w:val="none"/>
          <w:lang w:val="en-US"/>
        </w:rPr>
      </w:pPr>
      <w:hyperlink w:anchor="_Toc26446660" w:history="1">
        <w:r w:rsidR="00E27D8C" w:rsidRPr="00E27D8C">
          <w:rPr>
            <w:rStyle w:val="Lienhypertexte"/>
            <w:rFonts w:ascii="Calibri" w:hAnsi="Calibri" w:cs="Calibri"/>
            <w:sz w:val="24"/>
            <w:szCs w:val="24"/>
            <w:u w:val="none"/>
            <w:lang w:val="fr-CA"/>
          </w:rPr>
          <w:t>Recommandations préalables</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_Toc26446660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7</w:t>
        </w:r>
        <w:r w:rsidR="00E27D8C" w:rsidRPr="00E27D8C">
          <w:rPr>
            <w:rFonts w:ascii="Calibri" w:hAnsi="Calibri" w:cs="Calibri"/>
            <w:webHidden/>
            <w:sz w:val="24"/>
            <w:szCs w:val="24"/>
            <w:u w:val="none"/>
          </w:rPr>
          <w:fldChar w:fldCharType="end"/>
        </w:r>
      </w:hyperlink>
    </w:p>
    <w:p w14:paraId="6AED7E00" w14:textId="58D3E27D" w:rsidR="00E27D8C" w:rsidRPr="00E27D8C" w:rsidRDefault="0036768D">
      <w:pPr>
        <w:pStyle w:val="TM1"/>
        <w:tabs>
          <w:tab w:val="right" w:leader="dot" w:pos="9396"/>
        </w:tabs>
        <w:rPr>
          <w:rFonts w:ascii="Calibri" w:eastAsiaTheme="minorEastAsia" w:hAnsi="Calibri" w:cs="Calibri"/>
          <w:b w:val="0"/>
          <w:caps w:val="0"/>
          <w:sz w:val="24"/>
          <w:szCs w:val="24"/>
          <w:u w:val="none"/>
          <w:lang w:val="en-US"/>
        </w:rPr>
      </w:pPr>
      <w:hyperlink w:anchor="_Toc26446661" w:history="1">
        <w:r w:rsidR="00E27D8C" w:rsidRPr="00E27D8C">
          <w:rPr>
            <w:rStyle w:val="Lienhypertexte"/>
            <w:rFonts w:ascii="Calibri" w:hAnsi="Calibri" w:cs="Calibri"/>
            <w:sz w:val="24"/>
            <w:szCs w:val="24"/>
            <w:u w:val="none"/>
            <w:lang w:val="fr-CA"/>
          </w:rPr>
          <w:t>Thème 1 - La consolidation et le développement de l’action communautaire autonome</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_Toc26446661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8</w:t>
        </w:r>
        <w:r w:rsidR="00E27D8C" w:rsidRPr="00E27D8C">
          <w:rPr>
            <w:rFonts w:ascii="Calibri" w:hAnsi="Calibri" w:cs="Calibri"/>
            <w:webHidden/>
            <w:sz w:val="24"/>
            <w:szCs w:val="24"/>
            <w:u w:val="none"/>
          </w:rPr>
          <w:fldChar w:fldCharType="end"/>
        </w:r>
      </w:hyperlink>
    </w:p>
    <w:p w14:paraId="3407BC8A" w14:textId="7473076A"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2" w:history="1">
        <w:r w:rsidR="00E27D8C" w:rsidRPr="00E27D8C">
          <w:rPr>
            <w:rStyle w:val="Lienhypertexte"/>
            <w:rFonts w:ascii="Calibri" w:hAnsi="Calibri" w:cs="Calibri"/>
            <w:sz w:val="24"/>
            <w:szCs w:val="24"/>
            <w:u w:val="none"/>
            <w:lang w:val="fr-CA"/>
          </w:rPr>
          <w:t>1.1.</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Rehausser le financement à la mission pour renforcer la capacité d’action des groupes</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_Toc26446662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8</w:t>
        </w:r>
        <w:r w:rsidR="00E27D8C" w:rsidRPr="00E27D8C">
          <w:rPr>
            <w:rFonts w:ascii="Calibri" w:hAnsi="Calibri" w:cs="Calibri"/>
            <w:webHidden/>
            <w:sz w:val="24"/>
            <w:szCs w:val="24"/>
          </w:rPr>
          <w:fldChar w:fldCharType="end"/>
        </w:r>
      </w:hyperlink>
    </w:p>
    <w:p w14:paraId="27D8BB66" w14:textId="4E15DA3F"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3" w:history="1">
        <w:r w:rsidR="00E27D8C" w:rsidRPr="00E27D8C">
          <w:rPr>
            <w:rStyle w:val="Lienhypertexte"/>
            <w:rFonts w:ascii="Calibri" w:hAnsi="Calibri" w:cs="Calibri"/>
            <w:sz w:val="24"/>
            <w:szCs w:val="24"/>
            <w:u w:val="none"/>
            <w:lang w:val="fr-CA"/>
          </w:rPr>
          <w:t>1.2.</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Améliorer le programme de financement à la mission des groupes en DCD</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_Toc26446663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12</w:t>
        </w:r>
        <w:r w:rsidR="00E27D8C" w:rsidRPr="00E27D8C">
          <w:rPr>
            <w:rFonts w:ascii="Calibri" w:hAnsi="Calibri" w:cs="Calibri"/>
            <w:webHidden/>
            <w:sz w:val="24"/>
            <w:szCs w:val="24"/>
          </w:rPr>
          <w:fldChar w:fldCharType="end"/>
        </w:r>
      </w:hyperlink>
    </w:p>
    <w:p w14:paraId="4099F38C" w14:textId="5B7C9908"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4" w:history="1">
        <w:r w:rsidR="00E27D8C" w:rsidRPr="00E27D8C">
          <w:rPr>
            <w:rStyle w:val="Lienhypertexte"/>
            <w:rFonts w:ascii="Calibri" w:hAnsi="Calibri" w:cs="Calibri"/>
            <w:sz w:val="24"/>
            <w:szCs w:val="24"/>
            <w:u w:val="none"/>
            <w:lang w:val="fr-CA"/>
          </w:rPr>
          <w:t>1.3.</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Autres formes de soutien gouvernemental</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_Toc26446664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16</w:t>
        </w:r>
        <w:r w:rsidR="00E27D8C" w:rsidRPr="00E27D8C">
          <w:rPr>
            <w:rFonts w:ascii="Calibri" w:hAnsi="Calibri" w:cs="Calibri"/>
            <w:webHidden/>
            <w:sz w:val="24"/>
            <w:szCs w:val="24"/>
          </w:rPr>
          <w:fldChar w:fldCharType="end"/>
        </w:r>
      </w:hyperlink>
    </w:p>
    <w:p w14:paraId="6D21243D" w14:textId="7D50B401"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5" w:history="1">
        <w:r w:rsidR="00E27D8C" w:rsidRPr="00E27D8C">
          <w:rPr>
            <w:rStyle w:val="Lienhypertexte"/>
            <w:rFonts w:ascii="Calibri" w:hAnsi="Calibri" w:cs="Calibri"/>
            <w:sz w:val="24"/>
            <w:szCs w:val="24"/>
            <w:u w:val="none"/>
            <w:lang w:val="fr-CA"/>
          </w:rPr>
          <w:t>1.4.</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Soutenir la recherche, la formation, la sensibilisation et les pratiques</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_Toc26446665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18</w:t>
        </w:r>
        <w:r w:rsidR="00E27D8C" w:rsidRPr="00E27D8C">
          <w:rPr>
            <w:rFonts w:ascii="Calibri" w:hAnsi="Calibri" w:cs="Calibri"/>
            <w:webHidden/>
            <w:sz w:val="24"/>
            <w:szCs w:val="24"/>
          </w:rPr>
          <w:fldChar w:fldCharType="end"/>
        </w:r>
      </w:hyperlink>
    </w:p>
    <w:p w14:paraId="2B7824F5" w14:textId="27673315" w:rsidR="00E27D8C" w:rsidRPr="00E27D8C" w:rsidRDefault="0036768D">
      <w:pPr>
        <w:pStyle w:val="TM1"/>
        <w:tabs>
          <w:tab w:val="right" w:leader="dot" w:pos="9396"/>
        </w:tabs>
        <w:rPr>
          <w:rFonts w:ascii="Calibri" w:eastAsiaTheme="minorEastAsia" w:hAnsi="Calibri" w:cs="Calibri"/>
          <w:b w:val="0"/>
          <w:caps w:val="0"/>
          <w:sz w:val="24"/>
          <w:szCs w:val="24"/>
          <w:u w:val="none"/>
          <w:lang w:val="en-US"/>
        </w:rPr>
      </w:pPr>
      <w:hyperlink w:anchor="_Toc26446666" w:history="1">
        <w:r w:rsidR="00E27D8C" w:rsidRPr="00E27D8C">
          <w:rPr>
            <w:rStyle w:val="Lienhypertexte"/>
            <w:rFonts w:ascii="Calibri" w:hAnsi="Calibri" w:cs="Calibri"/>
            <w:sz w:val="24"/>
            <w:szCs w:val="24"/>
            <w:u w:val="none"/>
            <w:lang w:val="fr-CA"/>
          </w:rPr>
          <w:t>Thème 2 - La cohérence de l’intervention gouvernementale</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_Toc26446666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19</w:t>
        </w:r>
        <w:r w:rsidR="00E27D8C" w:rsidRPr="00E27D8C">
          <w:rPr>
            <w:rFonts w:ascii="Calibri" w:hAnsi="Calibri" w:cs="Calibri"/>
            <w:webHidden/>
            <w:sz w:val="24"/>
            <w:szCs w:val="24"/>
            <w:u w:val="none"/>
          </w:rPr>
          <w:fldChar w:fldCharType="end"/>
        </w:r>
      </w:hyperlink>
    </w:p>
    <w:p w14:paraId="3B2E9AF4" w14:textId="77ED5B05"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7" w:history="1">
        <w:r w:rsidR="00E27D8C" w:rsidRPr="00E27D8C">
          <w:rPr>
            <w:rStyle w:val="Lienhypertexte"/>
            <w:rFonts w:ascii="Calibri" w:hAnsi="Calibri" w:cs="Calibri"/>
            <w:sz w:val="24"/>
            <w:szCs w:val="24"/>
            <w:u w:val="none"/>
            <w:lang w:val="fr-CA"/>
          </w:rPr>
          <w:t>2.1.</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Une application renforcée de la politique gouvernementale</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_Toc26446667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19</w:t>
        </w:r>
        <w:r w:rsidR="00E27D8C" w:rsidRPr="00E27D8C">
          <w:rPr>
            <w:rFonts w:ascii="Calibri" w:hAnsi="Calibri" w:cs="Calibri"/>
            <w:webHidden/>
            <w:sz w:val="24"/>
            <w:szCs w:val="24"/>
          </w:rPr>
          <w:fldChar w:fldCharType="end"/>
        </w:r>
      </w:hyperlink>
    </w:p>
    <w:p w14:paraId="05FB5537" w14:textId="43CA27FB"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8" w:history="1">
        <w:r w:rsidR="00E27D8C" w:rsidRPr="00E27D8C">
          <w:rPr>
            <w:rStyle w:val="Lienhypertexte"/>
            <w:rFonts w:ascii="Calibri" w:hAnsi="Calibri" w:cs="Calibri"/>
            <w:sz w:val="24"/>
            <w:szCs w:val="24"/>
            <w:u w:val="none"/>
            <w:lang w:val="fr-CA"/>
          </w:rPr>
          <w:t>2.2.</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Un Cadre de référence qui respecte notre autonomie</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_Toc26446668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21</w:t>
        </w:r>
        <w:r w:rsidR="00E27D8C" w:rsidRPr="00E27D8C">
          <w:rPr>
            <w:rFonts w:ascii="Calibri" w:hAnsi="Calibri" w:cs="Calibri"/>
            <w:webHidden/>
            <w:sz w:val="24"/>
            <w:szCs w:val="24"/>
          </w:rPr>
          <w:fldChar w:fldCharType="end"/>
        </w:r>
      </w:hyperlink>
    </w:p>
    <w:p w14:paraId="1600D8E7" w14:textId="0AECB93A"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69" w:history="1">
        <w:r w:rsidR="00E27D8C" w:rsidRPr="00E27D8C">
          <w:rPr>
            <w:rStyle w:val="Lienhypertexte"/>
            <w:rFonts w:ascii="Calibri" w:hAnsi="Calibri" w:cs="Calibri"/>
            <w:sz w:val="24"/>
            <w:szCs w:val="24"/>
            <w:u w:val="none"/>
            <w:lang w:val="fr-CA"/>
          </w:rPr>
          <w:t>2.3.</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La garantie de notre autonomie</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_Toc26446669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25</w:t>
        </w:r>
        <w:r w:rsidR="00E27D8C" w:rsidRPr="00E27D8C">
          <w:rPr>
            <w:rFonts w:ascii="Calibri" w:hAnsi="Calibri" w:cs="Calibri"/>
            <w:webHidden/>
            <w:sz w:val="24"/>
            <w:szCs w:val="24"/>
          </w:rPr>
          <w:fldChar w:fldCharType="end"/>
        </w:r>
      </w:hyperlink>
    </w:p>
    <w:p w14:paraId="398DD90E" w14:textId="7ED53A28" w:rsidR="00E27D8C" w:rsidRPr="00E27D8C" w:rsidRDefault="0036768D">
      <w:pPr>
        <w:pStyle w:val="TM2"/>
        <w:tabs>
          <w:tab w:val="left" w:pos="583"/>
          <w:tab w:val="right" w:leader="dot" w:pos="9396"/>
        </w:tabs>
        <w:rPr>
          <w:rFonts w:ascii="Calibri" w:eastAsiaTheme="minorEastAsia" w:hAnsi="Calibri" w:cs="Calibri"/>
          <w:b w:val="0"/>
          <w:smallCaps w:val="0"/>
          <w:sz w:val="24"/>
          <w:szCs w:val="24"/>
          <w:lang w:val="en-US"/>
        </w:rPr>
      </w:pPr>
      <w:hyperlink w:anchor="_Toc26446670" w:history="1">
        <w:r w:rsidR="00E27D8C" w:rsidRPr="00E27D8C">
          <w:rPr>
            <w:rStyle w:val="Lienhypertexte"/>
            <w:rFonts w:ascii="Calibri" w:hAnsi="Calibri" w:cs="Calibri"/>
            <w:sz w:val="24"/>
            <w:szCs w:val="24"/>
            <w:u w:val="none"/>
            <w:lang w:val="fr-CA"/>
          </w:rPr>
          <w:t>2.4.</w:t>
        </w:r>
        <w:r w:rsidR="00E27D8C" w:rsidRPr="00E27D8C">
          <w:rPr>
            <w:rFonts w:ascii="Calibri" w:eastAsiaTheme="minorEastAsia" w:hAnsi="Calibri" w:cs="Calibri"/>
            <w:b w:val="0"/>
            <w:smallCaps w:val="0"/>
            <w:sz w:val="24"/>
            <w:szCs w:val="24"/>
            <w:lang w:val="en-US"/>
          </w:rPr>
          <w:tab/>
        </w:r>
        <w:r w:rsidR="00E27D8C" w:rsidRPr="00E27D8C">
          <w:rPr>
            <w:rStyle w:val="Lienhypertexte"/>
            <w:rFonts w:ascii="Calibri" w:hAnsi="Calibri" w:cs="Calibri"/>
            <w:sz w:val="24"/>
            <w:szCs w:val="24"/>
            <w:u w:val="none"/>
            <w:lang w:val="fr-CA"/>
          </w:rPr>
          <w:t>Notre contribution à l’élaboration des projets de loi et des politiques publiques</w:t>
        </w:r>
        <w:r w:rsidR="00E27D8C" w:rsidRPr="00E27D8C">
          <w:rPr>
            <w:rFonts w:ascii="Calibri" w:hAnsi="Calibri" w:cs="Calibri"/>
            <w:webHidden/>
            <w:sz w:val="24"/>
            <w:szCs w:val="24"/>
          </w:rPr>
          <w:tab/>
        </w:r>
        <w:r w:rsidR="00E27D8C" w:rsidRPr="00E27D8C">
          <w:rPr>
            <w:rFonts w:ascii="Calibri" w:hAnsi="Calibri" w:cs="Calibri"/>
            <w:webHidden/>
            <w:sz w:val="24"/>
            <w:szCs w:val="24"/>
          </w:rPr>
          <w:fldChar w:fldCharType="begin"/>
        </w:r>
        <w:r w:rsidR="00E27D8C" w:rsidRPr="00E27D8C">
          <w:rPr>
            <w:rFonts w:ascii="Calibri" w:hAnsi="Calibri" w:cs="Calibri"/>
            <w:webHidden/>
            <w:sz w:val="24"/>
            <w:szCs w:val="24"/>
          </w:rPr>
          <w:instrText xml:space="preserve"> PAGEREF _Toc26446670 \h </w:instrText>
        </w:r>
        <w:r w:rsidR="00E27D8C" w:rsidRPr="00E27D8C">
          <w:rPr>
            <w:rFonts w:ascii="Calibri" w:hAnsi="Calibri" w:cs="Calibri"/>
            <w:webHidden/>
            <w:sz w:val="24"/>
            <w:szCs w:val="24"/>
          </w:rPr>
        </w:r>
        <w:r w:rsidR="00E27D8C" w:rsidRPr="00E27D8C">
          <w:rPr>
            <w:rFonts w:ascii="Calibri" w:hAnsi="Calibri" w:cs="Calibri"/>
            <w:webHidden/>
            <w:sz w:val="24"/>
            <w:szCs w:val="24"/>
          </w:rPr>
          <w:fldChar w:fldCharType="separate"/>
        </w:r>
        <w:r w:rsidR="00E6606A">
          <w:rPr>
            <w:rFonts w:ascii="Calibri" w:hAnsi="Calibri" w:cs="Calibri"/>
            <w:webHidden/>
            <w:sz w:val="24"/>
            <w:szCs w:val="24"/>
          </w:rPr>
          <w:t>27</w:t>
        </w:r>
        <w:r w:rsidR="00E27D8C" w:rsidRPr="00E27D8C">
          <w:rPr>
            <w:rFonts w:ascii="Calibri" w:hAnsi="Calibri" w:cs="Calibri"/>
            <w:webHidden/>
            <w:sz w:val="24"/>
            <w:szCs w:val="24"/>
          </w:rPr>
          <w:fldChar w:fldCharType="end"/>
        </w:r>
      </w:hyperlink>
    </w:p>
    <w:p w14:paraId="11CCBE56" w14:textId="0939770C" w:rsidR="00E27D8C" w:rsidRPr="00E27D8C" w:rsidRDefault="0036768D">
      <w:pPr>
        <w:pStyle w:val="TM1"/>
        <w:tabs>
          <w:tab w:val="right" w:leader="dot" w:pos="9396"/>
        </w:tabs>
        <w:rPr>
          <w:rFonts w:ascii="Calibri" w:eastAsiaTheme="minorEastAsia" w:hAnsi="Calibri" w:cs="Calibri"/>
          <w:b w:val="0"/>
          <w:caps w:val="0"/>
          <w:sz w:val="24"/>
          <w:szCs w:val="24"/>
          <w:u w:val="none"/>
          <w:lang w:val="en-US"/>
        </w:rPr>
      </w:pPr>
      <w:hyperlink w:anchor="_Toc26446671" w:history="1">
        <w:r w:rsidR="00E27D8C" w:rsidRPr="00E27D8C">
          <w:rPr>
            <w:rStyle w:val="Lienhypertexte"/>
            <w:rFonts w:ascii="Calibri" w:hAnsi="Calibri" w:cs="Calibri"/>
            <w:sz w:val="24"/>
            <w:szCs w:val="24"/>
            <w:u w:val="none"/>
            <w:lang w:val="fr-CA"/>
          </w:rPr>
          <w:t>Thème 3 - La valorisation et la promotion de l’action communautaire autonome</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_Toc26446671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29</w:t>
        </w:r>
        <w:r w:rsidR="00E27D8C" w:rsidRPr="00E27D8C">
          <w:rPr>
            <w:rFonts w:ascii="Calibri" w:hAnsi="Calibri" w:cs="Calibri"/>
            <w:webHidden/>
            <w:sz w:val="24"/>
            <w:szCs w:val="24"/>
            <w:u w:val="none"/>
          </w:rPr>
          <w:fldChar w:fldCharType="end"/>
        </w:r>
      </w:hyperlink>
    </w:p>
    <w:p w14:paraId="76AEB152" w14:textId="08E8A511" w:rsidR="00E27D8C" w:rsidRDefault="0036768D">
      <w:pPr>
        <w:pStyle w:val="TM1"/>
        <w:tabs>
          <w:tab w:val="right" w:leader="dot" w:pos="9396"/>
        </w:tabs>
        <w:rPr>
          <w:rFonts w:asciiTheme="minorHAnsi" w:eastAsiaTheme="minorEastAsia" w:hAnsiTheme="minorHAnsi" w:cstheme="minorBidi"/>
          <w:b w:val="0"/>
          <w:caps w:val="0"/>
          <w:u w:val="none"/>
          <w:lang w:val="en-US"/>
        </w:rPr>
      </w:pPr>
      <w:hyperlink w:anchor="_Toc26446672" w:history="1">
        <w:r w:rsidR="00E27D8C" w:rsidRPr="00E27D8C">
          <w:rPr>
            <w:rStyle w:val="Lienhypertexte"/>
            <w:rFonts w:ascii="Calibri" w:hAnsi="Calibri" w:cs="Calibri"/>
            <w:sz w:val="24"/>
            <w:szCs w:val="24"/>
            <w:u w:val="none"/>
            <w:lang w:val="fr-CA"/>
          </w:rPr>
          <w:t>Liste récapitulative de l’ensemble des recommandations</w:t>
        </w:r>
        <w:r w:rsidR="00E27D8C" w:rsidRPr="00E27D8C">
          <w:rPr>
            <w:rFonts w:ascii="Calibri" w:hAnsi="Calibri" w:cs="Calibri"/>
            <w:webHidden/>
            <w:sz w:val="24"/>
            <w:szCs w:val="24"/>
            <w:u w:val="none"/>
          </w:rPr>
          <w:tab/>
        </w:r>
        <w:r w:rsidR="00E27D8C" w:rsidRPr="00E27D8C">
          <w:rPr>
            <w:rFonts w:ascii="Calibri" w:hAnsi="Calibri" w:cs="Calibri"/>
            <w:webHidden/>
            <w:sz w:val="24"/>
            <w:szCs w:val="24"/>
            <w:u w:val="none"/>
          </w:rPr>
          <w:fldChar w:fldCharType="begin"/>
        </w:r>
        <w:r w:rsidR="00E27D8C" w:rsidRPr="00E27D8C">
          <w:rPr>
            <w:rFonts w:ascii="Calibri" w:hAnsi="Calibri" w:cs="Calibri"/>
            <w:webHidden/>
            <w:sz w:val="24"/>
            <w:szCs w:val="24"/>
            <w:u w:val="none"/>
          </w:rPr>
          <w:instrText xml:space="preserve"> PAGEREF _Toc26446672 \h </w:instrText>
        </w:r>
        <w:r w:rsidR="00E27D8C" w:rsidRPr="00E27D8C">
          <w:rPr>
            <w:rFonts w:ascii="Calibri" w:hAnsi="Calibri" w:cs="Calibri"/>
            <w:webHidden/>
            <w:sz w:val="24"/>
            <w:szCs w:val="24"/>
            <w:u w:val="none"/>
          </w:rPr>
        </w:r>
        <w:r w:rsidR="00E27D8C" w:rsidRPr="00E27D8C">
          <w:rPr>
            <w:rFonts w:ascii="Calibri" w:hAnsi="Calibri" w:cs="Calibri"/>
            <w:webHidden/>
            <w:sz w:val="24"/>
            <w:szCs w:val="24"/>
            <w:u w:val="none"/>
          </w:rPr>
          <w:fldChar w:fldCharType="separate"/>
        </w:r>
        <w:r w:rsidR="00E6606A">
          <w:rPr>
            <w:rFonts w:ascii="Calibri" w:hAnsi="Calibri" w:cs="Calibri"/>
            <w:webHidden/>
            <w:sz w:val="24"/>
            <w:szCs w:val="24"/>
            <w:u w:val="none"/>
          </w:rPr>
          <w:t>31</w:t>
        </w:r>
        <w:r w:rsidR="00E27D8C" w:rsidRPr="00E27D8C">
          <w:rPr>
            <w:rFonts w:ascii="Calibri" w:hAnsi="Calibri" w:cs="Calibri"/>
            <w:webHidden/>
            <w:sz w:val="24"/>
            <w:szCs w:val="24"/>
            <w:u w:val="none"/>
          </w:rPr>
          <w:fldChar w:fldCharType="end"/>
        </w:r>
      </w:hyperlink>
    </w:p>
    <w:p w14:paraId="32ACFDA4" w14:textId="5961F7EC" w:rsidR="007E207A" w:rsidRPr="00DA0582" w:rsidRDefault="007C6B5B">
      <w:pPr>
        <w:rPr>
          <w:rFonts w:ascii="Calibri" w:hAnsi="Calibri"/>
          <w:sz w:val="22"/>
          <w:lang w:val="fr-CA"/>
        </w:rPr>
      </w:pPr>
      <w:r w:rsidRPr="008661A2">
        <w:rPr>
          <w:rFonts w:ascii="Calibri" w:hAnsi="Calibri"/>
          <w:bCs/>
        </w:rPr>
        <w:fldChar w:fldCharType="end"/>
      </w:r>
    </w:p>
    <w:p w14:paraId="318B40D7" w14:textId="77777777" w:rsidR="007E207A" w:rsidRPr="0066138C" w:rsidRDefault="007E207A">
      <w:pPr>
        <w:rPr>
          <w:rFonts w:ascii="Calibri" w:hAnsi="Calibri"/>
          <w:noProof w:val="0"/>
          <w:lang w:val="fr-CA"/>
        </w:rPr>
      </w:pPr>
    </w:p>
    <w:p w14:paraId="631A227A" w14:textId="0409B136" w:rsidR="00FC55A7" w:rsidRDefault="007E207A" w:rsidP="0036768D">
      <w:pPr>
        <w:pStyle w:val="Titre1"/>
        <w:rPr>
          <w:noProof w:val="0"/>
          <w:lang w:val="fr-CA"/>
        </w:rPr>
      </w:pPr>
      <w:r w:rsidRPr="0066138C">
        <w:rPr>
          <w:noProof w:val="0"/>
          <w:lang w:val="fr-CA"/>
        </w:rPr>
        <w:br w:type="page"/>
      </w:r>
      <w:bookmarkStart w:id="1" w:name="_Toc436129622"/>
      <w:bookmarkStart w:id="2" w:name="_Toc436225117"/>
      <w:bookmarkStart w:id="3" w:name="_Toc26446658"/>
      <w:r w:rsidRPr="00CC278F">
        <w:rPr>
          <w:noProof w:val="0"/>
          <w:lang w:val="fr-CA"/>
        </w:rPr>
        <w:lastRenderedPageBreak/>
        <w:t>Démarche</w:t>
      </w:r>
      <w:r w:rsidRPr="0066138C">
        <w:rPr>
          <w:noProof w:val="0"/>
          <w:color w:val="FFFFFF"/>
          <w:lang w:val="fr-CA"/>
        </w:rPr>
        <w:t xml:space="preserve"> </w:t>
      </w:r>
      <w:r w:rsidRPr="00CC278F">
        <w:rPr>
          <w:noProof w:val="0"/>
          <w:lang w:val="fr-CA"/>
        </w:rPr>
        <w:t>de consultation du RODCD</w:t>
      </w:r>
      <w:bookmarkEnd w:id="1"/>
      <w:bookmarkEnd w:id="2"/>
      <w:bookmarkEnd w:id="3"/>
    </w:p>
    <w:p w14:paraId="05AD1571" w14:textId="77777777" w:rsidR="00023CA9" w:rsidRDefault="00023CA9" w:rsidP="00AB4F2A">
      <w:pPr>
        <w:jc w:val="both"/>
        <w:rPr>
          <w:rFonts w:ascii="Calibri" w:hAnsi="Calibri"/>
          <w:noProof w:val="0"/>
          <w:lang w:val="fr-CA"/>
        </w:rPr>
      </w:pPr>
    </w:p>
    <w:p w14:paraId="31C0494B" w14:textId="177885AE" w:rsidR="00D87740" w:rsidRPr="0066138C" w:rsidRDefault="00C90D24" w:rsidP="00AB4F2A">
      <w:pPr>
        <w:jc w:val="both"/>
        <w:rPr>
          <w:rFonts w:ascii="Calibri" w:hAnsi="Calibri"/>
          <w:noProof w:val="0"/>
          <w:lang w:val="fr-CA"/>
        </w:rPr>
      </w:pPr>
      <w:r w:rsidRPr="0066138C">
        <w:rPr>
          <w:rFonts w:ascii="Calibri" w:hAnsi="Calibri"/>
          <w:noProof w:val="0"/>
          <w:lang w:val="fr-CA"/>
        </w:rPr>
        <w:t>L</w:t>
      </w:r>
      <w:r w:rsidR="00D87740" w:rsidRPr="0066138C">
        <w:rPr>
          <w:rFonts w:ascii="Calibri" w:hAnsi="Calibri"/>
          <w:noProof w:val="0"/>
          <w:lang w:val="fr-CA"/>
        </w:rPr>
        <w:t xml:space="preserve">’élaboration du nouveau </w:t>
      </w:r>
      <w:r w:rsidR="00430D90" w:rsidRPr="0066138C">
        <w:rPr>
          <w:rFonts w:ascii="Calibri" w:hAnsi="Calibri"/>
          <w:noProof w:val="0"/>
          <w:lang w:val="fr-CA"/>
        </w:rPr>
        <w:t>P</w:t>
      </w:r>
      <w:r w:rsidR="00D87740" w:rsidRPr="0066138C">
        <w:rPr>
          <w:rFonts w:ascii="Calibri" w:hAnsi="Calibri"/>
          <w:noProof w:val="0"/>
          <w:lang w:val="fr-CA"/>
        </w:rPr>
        <w:t>lan d’action en matière d’action communautaire et d’action bénévole</w:t>
      </w:r>
      <w:r w:rsidR="00430D90" w:rsidRPr="0066138C">
        <w:rPr>
          <w:rFonts w:ascii="Calibri" w:hAnsi="Calibri"/>
          <w:noProof w:val="0"/>
          <w:lang w:val="fr-CA"/>
        </w:rPr>
        <w:t xml:space="preserve"> (PAGAC)</w:t>
      </w:r>
      <w:r w:rsidR="00D87740" w:rsidRPr="0066138C">
        <w:rPr>
          <w:rFonts w:ascii="Calibri" w:hAnsi="Calibri"/>
          <w:noProof w:val="0"/>
          <w:lang w:val="fr-CA"/>
        </w:rPr>
        <w:t xml:space="preserve"> a été </w:t>
      </w:r>
      <w:r w:rsidRPr="0066138C">
        <w:rPr>
          <w:rFonts w:ascii="Calibri" w:hAnsi="Calibri"/>
          <w:noProof w:val="0"/>
          <w:lang w:val="fr-CA"/>
        </w:rPr>
        <w:t>annoncée</w:t>
      </w:r>
      <w:r w:rsidR="00D87740" w:rsidRPr="0066138C">
        <w:rPr>
          <w:rFonts w:ascii="Calibri" w:hAnsi="Calibri"/>
          <w:noProof w:val="0"/>
          <w:lang w:val="fr-CA"/>
        </w:rPr>
        <w:t xml:space="preserve"> </w:t>
      </w:r>
      <w:r w:rsidR="00AB4F2A" w:rsidRPr="0066138C">
        <w:rPr>
          <w:rFonts w:ascii="Calibri" w:hAnsi="Calibri"/>
          <w:noProof w:val="0"/>
          <w:lang w:val="fr-CA"/>
        </w:rPr>
        <w:t xml:space="preserve">en février </w:t>
      </w:r>
      <w:r w:rsidR="00E32A3D">
        <w:rPr>
          <w:rFonts w:ascii="Calibri" w:hAnsi="Calibri"/>
          <w:noProof w:val="0"/>
          <w:lang w:val="fr-CA"/>
        </w:rPr>
        <w:t>dernier</w:t>
      </w:r>
      <w:r w:rsidR="00AB4F2A" w:rsidRPr="0066138C">
        <w:rPr>
          <w:rFonts w:ascii="Calibri" w:hAnsi="Calibri"/>
          <w:noProof w:val="0"/>
          <w:lang w:val="fr-CA"/>
        </w:rPr>
        <w:t>. Le</w:t>
      </w:r>
      <w:r w:rsidRPr="0066138C">
        <w:rPr>
          <w:rFonts w:ascii="Calibri" w:hAnsi="Calibri"/>
          <w:noProof w:val="0"/>
          <w:lang w:val="fr-CA"/>
        </w:rPr>
        <w:t xml:space="preserve"> 29 mai 2019, le RODCD a été invité à répondre au</w:t>
      </w:r>
      <w:r w:rsidR="00AB4F2A" w:rsidRPr="0066138C">
        <w:rPr>
          <w:rFonts w:ascii="Calibri" w:hAnsi="Calibri"/>
          <w:noProof w:val="0"/>
          <w:lang w:val="fr-CA"/>
        </w:rPr>
        <w:t xml:space="preserve"> cahier de consultation gouvernemental </w:t>
      </w:r>
      <w:r w:rsidR="00AB4F2A" w:rsidRPr="0066138C">
        <w:rPr>
          <w:rFonts w:ascii="Calibri" w:hAnsi="Calibri"/>
          <w:i/>
          <w:noProof w:val="0"/>
          <w:lang w:val="fr-CA"/>
        </w:rPr>
        <w:t>Vers une plus grande reconnaissance et un meilleur soutien de l’action communautaire</w:t>
      </w:r>
      <w:r w:rsidRPr="0066138C">
        <w:rPr>
          <w:rFonts w:ascii="Calibri" w:hAnsi="Calibri"/>
          <w:noProof w:val="0"/>
          <w:lang w:val="fr-CA"/>
        </w:rPr>
        <w:t>, sous la forme d’un mémoire à déposer avant le 6 décembre 2019.</w:t>
      </w:r>
    </w:p>
    <w:p w14:paraId="4A1A5857" w14:textId="77777777" w:rsidR="00023CA9" w:rsidRPr="0066138C" w:rsidRDefault="00023CA9" w:rsidP="00AB4F2A">
      <w:pPr>
        <w:jc w:val="both"/>
        <w:rPr>
          <w:rFonts w:ascii="Calibri" w:hAnsi="Calibri"/>
          <w:noProof w:val="0"/>
          <w:lang w:val="fr-CA"/>
        </w:rPr>
      </w:pPr>
    </w:p>
    <w:p w14:paraId="03804503" w14:textId="77777777" w:rsidR="007E207A" w:rsidRPr="0066138C" w:rsidRDefault="00D87740" w:rsidP="00411A43">
      <w:pPr>
        <w:numPr>
          <w:ilvl w:val="0"/>
          <w:numId w:val="2"/>
        </w:numPr>
        <w:jc w:val="both"/>
        <w:rPr>
          <w:rFonts w:ascii="Calibri" w:hAnsi="Calibri"/>
          <w:noProof w:val="0"/>
          <w:lang w:val="fr-CA"/>
        </w:rPr>
      </w:pPr>
      <w:r w:rsidRPr="0066138C">
        <w:rPr>
          <w:rFonts w:ascii="Calibri" w:hAnsi="Calibri"/>
          <w:b/>
          <w:noProof w:val="0"/>
          <w:lang w:val="fr-CA"/>
        </w:rPr>
        <w:t xml:space="preserve">Du 3 septembre </w:t>
      </w:r>
      <w:r w:rsidR="007E207A" w:rsidRPr="0066138C">
        <w:rPr>
          <w:rFonts w:ascii="Calibri" w:hAnsi="Calibri"/>
          <w:b/>
          <w:noProof w:val="0"/>
          <w:lang w:val="fr-CA"/>
        </w:rPr>
        <w:t>au 4 octobre 2019</w:t>
      </w:r>
      <w:r w:rsidR="007E207A" w:rsidRPr="0066138C">
        <w:rPr>
          <w:rFonts w:ascii="Calibri" w:hAnsi="Calibri"/>
          <w:noProof w:val="0"/>
          <w:lang w:val="fr-CA"/>
        </w:rPr>
        <w:t>, l’ensemble des groupes en défense collective des droits (DCD) du Québec ont été consultés via un sondage en ligne visant la validation des contenus historiques mis de l'avant par le RODCD. De plus, il a permis de récolter des exemples concrets des situations problématiques vécues sur le terrain.</w:t>
      </w:r>
    </w:p>
    <w:p w14:paraId="6AE43C35" w14:textId="378D025C" w:rsidR="00D87740" w:rsidRPr="0066138C" w:rsidRDefault="00D87740" w:rsidP="00AB4F2A">
      <w:pPr>
        <w:jc w:val="both"/>
        <w:rPr>
          <w:rFonts w:ascii="Calibri" w:hAnsi="Calibri"/>
          <w:b/>
          <w:noProof w:val="0"/>
          <w:lang w:val="fr-CA"/>
        </w:rPr>
      </w:pPr>
    </w:p>
    <w:p w14:paraId="50E6BF54" w14:textId="77777777" w:rsidR="00D64833" w:rsidRDefault="00AB4F2A" w:rsidP="00D00254">
      <w:pPr>
        <w:tabs>
          <w:tab w:val="left" w:pos="4820"/>
          <w:tab w:val="left" w:pos="4962"/>
          <w:tab w:val="left" w:pos="5103"/>
        </w:tabs>
        <w:ind w:right="4444"/>
        <w:jc w:val="both"/>
        <w:rPr>
          <w:rFonts w:ascii="Calibri" w:hAnsi="Calibri"/>
          <w:noProof w:val="0"/>
          <w:lang w:val="fr-CA"/>
        </w:rPr>
      </w:pPr>
      <w:r w:rsidRPr="0066138C">
        <w:rPr>
          <w:rFonts w:ascii="Calibri" w:hAnsi="Calibri"/>
          <w:b/>
          <w:noProof w:val="0"/>
          <w:lang w:val="fr-CA"/>
        </w:rPr>
        <w:t xml:space="preserve">Sondage des groupes en DCD : </w:t>
      </w:r>
      <w:r w:rsidR="00D87740" w:rsidRPr="0066138C">
        <w:rPr>
          <w:rFonts w:ascii="Calibri" w:hAnsi="Calibri"/>
          <w:noProof w:val="0"/>
          <w:lang w:val="fr-CA"/>
        </w:rPr>
        <w:t xml:space="preserve">119 organismes répondants </w:t>
      </w:r>
      <w:r w:rsidR="00D00254">
        <w:rPr>
          <w:rFonts w:ascii="Calibri" w:hAnsi="Calibri"/>
          <w:noProof w:val="0"/>
          <w:lang w:val="fr-CA"/>
        </w:rPr>
        <w:t>avec</w:t>
      </w:r>
      <w:r w:rsidR="00D87740" w:rsidRPr="0066138C">
        <w:rPr>
          <w:rFonts w:ascii="Calibri" w:hAnsi="Calibri"/>
          <w:noProof w:val="0"/>
          <w:lang w:val="fr-CA"/>
        </w:rPr>
        <w:t xml:space="preserve"> plus de 300 personnes impliquées</w:t>
      </w:r>
      <w:r w:rsidR="00592CAA" w:rsidRPr="0066138C">
        <w:rPr>
          <w:rFonts w:ascii="Calibri" w:hAnsi="Calibri"/>
          <w:noProof w:val="0"/>
          <w:lang w:val="fr-CA"/>
        </w:rPr>
        <w:t xml:space="preserve">, représentant l’ensemble </w:t>
      </w:r>
      <w:r w:rsidR="00D00254" w:rsidRPr="0066138C">
        <w:rPr>
          <w:rFonts w:ascii="Calibri" w:hAnsi="Calibri"/>
          <w:noProof w:val="0"/>
          <w:lang w:val="fr-CA"/>
        </w:rPr>
        <w:t xml:space="preserve">des secteurs d’intervention de la DCD </w:t>
      </w:r>
      <w:r w:rsidR="00D00254">
        <w:rPr>
          <w:rFonts w:ascii="Calibri" w:hAnsi="Calibri"/>
          <w:noProof w:val="0"/>
          <w:lang w:val="fr-CA"/>
        </w:rPr>
        <w:t>et des régions du Québec.</w:t>
      </w:r>
    </w:p>
    <w:p w14:paraId="729BC064" w14:textId="4BE0540C" w:rsidR="00023CA9" w:rsidRDefault="00023CA9" w:rsidP="00D00254">
      <w:pPr>
        <w:tabs>
          <w:tab w:val="left" w:pos="4820"/>
          <w:tab w:val="left" w:pos="4962"/>
          <w:tab w:val="left" w:pos="5103"/>
        </w:tabs>
        <w:ind w:right="4444"/>
        <w:jc w:val="both"/>
        <w:rPr>
          <w:rFonts w:ascii="Calibri" w:hAnsi="Calibri"/>
          <w:noProof w:val="0"/>
          <w:lang w:val="fr-CA"/>
        </w:rPr>
      </w:pPr>
    </w:p>
    <w:p w14:paraId="7805306A" w14:textId="3B75BD12" w:rsidR="0036768D" w:rsidRPr="0036768D" w:rsidRDefault="0036768D" w:rsidP="00D00254">
      <w:pPr>
        <w:tabs>
          <w:tab w:val="left" w:pos="4820"/>
          <w:tab w:val="left" w:pos="4962"/>
          <w:tab w:val="left" w:pos="5103"/>
        </w:tabs>
        <w:ind w:right="4444"/>
        <w:jc w:val="both"/>
        <w:rPr>
          <w:rFonts w:asciiTheme="majorHAnsi" w:hAnsiTheme="majorHAnsi" w:cstheme="majorHAnsi"/>
          <w:noProof w:val="0"/>
          <w:lang w:val="fr-CA"/>
        </w:rPr>
      </w:pPr>
      <w:r w:rsidRPr="0036768D">
        <w:rPr>
          <w:rFonts w:asciiTheme="majorHAnsi" w:hAnsiTheme="majorHAnsi" w:cstheme="majorHAnsi"/>
          <w:noProof w:val="0"/>
          <w:lang w:val="fr-CA"/>
        </w:rPr>
        <w:t>Diagramme circulaire numéro 1 :</w:t>
      </w:r>
    </w:p>
    <w:p w14:paraId="362632BD" w14:textId="78B33DA8" w:rsidR="0036768D" w:rsidRPr="0036768D" w:rsidRDefault="0036768D" w:rsidP="0036768D">
      <w:pPr>
        <w:pStyle w:val="Paragraphedeliste"/>
        <w:numPr>
          <w:ilvl w:val="0"/>
          <w:numId w:val="2"/>
        </w:num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Regroupements 29%</w:t>
      </w:r>
    </w:p>
    <w:p w14:paraId="3876289F" w14:textId="6757304A" w:rsidR="0036768D" w:rsidRPr="0036768D" w:rsidRDefault="0036768D" w:rsidP="0036768D">
      <w:pPr>
        <w:pStyle w:val="Paragraphedeliste"/>
        <w:numPr>
          <w:ilvl w:val="0"/>
          <w:numId w:val="2"/>
        </w:num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Organismes 71%</w:t>
      </w:r>
    </w:p>
    <w:p w14:paraId="55E2A7B0" w14:textId="77777777" w:rsidR="0036768D" w:rsidRPr="0036768D" w:rsidRDefault="0036768D" w:rsidP="0036768D">
      <w:pPr>
        <w:tabs>
          <w:tab w:val="left" w:pos="4820"/>
          <w:tab w:val="left" w:pos="4962"/>
          <w:tab w:val="left" w:pos="5103"/>
        </w:tabs>
        <w:ind w:right="4444"/>
        <w:jc w:val="both"/>
        <w:rPr>
          <w:rFonts w:asciiTheme="majorHAnsi" w:hAnsiTheme="majorHAnsi" w:cstheme="majorHAnsi"/>
        </w:rPr>
      </w:pPr>
    </w:p>
    <w:p w14:paraId="37579FAD" w14:textId="24BE3CA7" w:rsidR="0036768D" w:rsidRPr="0036768D" w:rsidRDefault="0036768D" w:rsidP="0036768D">
      <w:p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Diagramme circulaire numéro 2 :</w:t>
      </w:r>
    </w:p>
    <w:p w14:paraId="150172D3" w14:textId="421F91D9" w:rsidR="0036768D" w:rsidRPr="0036768D" w:rsidRDefault="0036768D" w:rsidP="0036768D">
      <w:pPr>
        <w:pStyle w:val="Paragraphedeliste"/>
        <w:numPr>
          <w:ilvl w:val="0"/>
          <w:numId w:val="2"/>
        </w:num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National 19%</w:t>
      </w:r>
    </w:p>
    <w:p w14:paraId="1A4A0ACF" w14:textId="55E9D6D6" w:rsidR="0036768D" w:rsidRPr="0036768D" w:rsidRDefault="0036768D" w:rsidP="0036768D">
      <w:pPr>
        <w:pStyle w:val="Paragraphedeliste"/>
        <w:numPr>
          <w:ilvl w:val="0"/>
          <w:numId w:val="2"/>
        </w:num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Régional 41 %</w:t>
      </w:r>
    </w:p>
    <w:p w14:paraId="06E3BE6A" w14:textId="17D11F0D" w:rsidR="0036768D" w:rsidRPr="0036768D" w:rsidRDefault="0036768D" w:rsidP="0036768D">
      <w:pPr>
        <w:pStyle w:val="Paragraphedeliste"/>
        <w:numPr>
          <w:ilvl w:val="0"/>
          <w:numId w:val="2"/>
        </w:numPr>
        <w:tabs>
          <w:tab w:val="left" w:pos="4820"/>
          <w:tab w:val="left" w:pos="4962"/>
          <w:tab w:val="left" w:pos="5103"/>
        </w:tabs>
        <w:ind w:right="4444"/>
        <w:jc w:val="both"/>
        <w:rPr>
          <w:rFonts w:asciiTheme="majorHAnsi" w:hAnsiTheme="majorHAnsi" w:cstheme="majorHAnsi"/>
        </w:rPr>
      </w:pPr>
      <w:r w:rsidRPr="0036768D">
        <w:rPr>
          <w:rFonts w:asciiTheme="majorHAnsi" w:hAnsiTheme="majorHAnsi" w:cstheme="majorHAnsi"/>
        </w:rPr>
        <w:t>Local 40%</w:t>
      </w:r>
    </w:p>
    <w:p w14:paraId="4CA0EBE5" w14:textId="77777777" w:rsidR="0036768D" w:rsidRPr="0036768D" w:rsidRDefault="0036768D" w:rsidP="0036768D">
      <w:pPr>
        <w:pStyle w:val="Paragraphedeliste"/>
        <w:tabs>
          <w:tab w:val="left" w:pos="4820"/>
          <w:tab w:val="left" w:pos="4962"/>
          <w:tab w:val="left" w:pos="5103"/>
        </w:tabs>
        <w:ind w:right="4444"/>
        <w:jc w:val="both"/>
      </w:pPr>
    </w:p>
    <w:p w14:paraId="3F46DFF1" w14:textId="02956E64" w:rsidR="00D00254" w:rsidRDefault="00D00254" w:rsidP="00D00254">
      <w:pPr>
        <w:tabs>
          <w:tab w:val="left" w:pos="4820"/>
          <w:tab w:val="left" w:pos="4962"/>
          <w:tab w:val="left" w:pos="5103"/>
        </w:tabs>
        <w:ind w:right="4444"/>
        <w:jc w:val="both"/>
        <w:rPr>
          <w:rFonts w:ascii="Calibri" w:hAnsi="Calibri"/>
          <w:noProof w:val="0"/>
          <w:lang w:val="fr-CA"/>
        </w:rPr>
      </w:pPr>
      <w:r>
        <w:rPr>
          <w:rFonts w:ascii="Calibri" w:hAnsi="Calibri"/>
          <w:noProof w:val="0"/>
          <w:lang w:val="fr-CA"/>
        </w:rPr>
        <w:t>Les statistiques et les citations qui illustrent notre mémoire sont tirées de cette consultation.</w:t>
      </w:r>
    </w:p>
    <w:p w14:paraId="6F63E053" w14:textId="77777777" w:rsidR="00023CA9" w:rsidRPr="0066138C" w:rsidRDefault="00023CA9" w:rsidP="00AB4F2A">
      <w:pPr>
        <w:jc w:val="both"/>
        <w:rPr>
          <w:rFonts w:ascii="Calibri" w:hAnsi="Calibri"/>
          <w:noProof w:val="0"/>
          <w:lang w:val="fr-CA"/>
        </w:rPr>
      </w:pPr>
    </w:p>
    <w:p w14:paraId="5C82DDF7" w14:textId="174C2A32" w:rsidR="00E32A3D" w:rsidRDefault="00430D90" w:rsidP="00D00254">
      <w:pPr>
        <w:numPr>
          <w:ilvl w:val="0"/>
          <w:numId w:val="2"/>
        </w:numPr>
        <w:ind w:left="709"/>
        <w:jc w:val="both"/>
        <w:rPr>
          <w:rFonts w:ascii="Calibri" w:hAnsi="Calibri"/>
          <w:noProof w:val="0"/>
          <w:lang w:val="fr-CA"/>
        </w:rPr>
      </w:pPr>
      <w:r w:rsidRPr="00C711DF">
        <w:rPr>
          <w:rFonts w:ascii="Calibri" w:hAnsi="Calibri"/>
          <w:b/>
          <w:noProof w:val="0"/>
          <w:lang w:val="fr-CA"/>
        </w:rPr>
        <w:t>21 octobre 2019</w:t>
      </w:r>
      <w:r w:rsidRPr="00C711DF">
        <w:rPr>
          <w:rFonts w:ascii="Calibri" w:hAnsi="Calibri"/>
          <w:noProof w:val="0"/>
          <w:lang w:val="fr-CA"/>
        </w:rPr>
        <w:t xml:space="preserve"> – </w:t>
      </w:r>
      <w:r w:rsidR="00D87740" w:rsidRPr="00C711DF">
        <w:rPr>
          <w:rFonts w:ascii="Calibri" w:hAnsi="Calibri"/>
          <w:noProof w:val="0"/>
          <w:lang w:val="fr-CA"/>
        </w:rPr>
        <w:t>Un</w:t>
      </w:r>
      <w:r w:rsidR="007E207A" w:rsidRPr="00C711DF">
        <w:rPr>
          <w:rFonts w:ascii="Calibri" w:hAnsi="Calibri"/>
          <w:noProof w:val="0"/>
          <w:lang w:val="fr-CA"/>
        </w:rPr>
        <w:t xml:space="preserve"> </w:t>
      </w:r>
      <w:r w:rsidR="00D87740" w:rsidRPr="00C711DF">
        <w:rPr>
          <w:rFonts w:ascii="Calibri" w:hAnsi="Calibri"/>
          <w:iCs/>
          <w:noProof w:val="0"/>
          <w:lang w:val="fr-CA"/>
        </w:rPr>
        <w:t>c</w:t>
      </w:r>
      <w:r w:rsidR="007E207A" w:rsidRPr="00C711DF">
        <w:rPr>
          <w:rFonts w:ascii="Calibri" w:hAnsi="Calibri"/>
          <w:iCs/>
          <w:noProof w:val="0"/>
          <w:lang w:val="fr-CA"/>
        </w:rPr>
        <w:t>ahier de propositions</w:t>
      </w:r>
      <w:r w:rsidR="007E207A" w:rsidRPr="00C711DF">
        <w:rPr>
          <w:rFonts w:ascii="Calibri" w:hAnsi="Calibri"/>
          <w:i/>
          <w:iCs/>
          <w:noProof w:val="0"/>
          <w:lang w:val="fr-CA"/>
        </w:rPr>
        <w:t xml:space="preserve"> </w:t>
      </w:r>
      <w:r w:rsidR="00D87740" w:rsidRPr="00C711DF">
        <w:rPr>
          <w:rFonts w:ascii="Calibri" w:hAnsi="Calibri"/>
          <w:noProof w:val="0"/>
          <w:lang w:val="fr-CA"/>
        </w:rPr>
        <w:t>résultant</w:t>
      </w:r>
      <w:r w:rsidR="007E207A" w:rsidRPr="00C711DF">
        <w:rPr>
          <w:rFonts w:ascii="Calibri" w:hAnsi="Calibri"/>
          <w:noProof w:val="0"/>
          <w:lang w:val="fr-CA"/>
        </w:rPr>
        <w:t xml:space="preserve"> des travaux menés par le comité PAGAC</w:t>
      </w:r>
      <w:r w:rsidR="00D87740" w:rsidRPr="00C711DF">
        <w:rPr>
          <w:rFonts w:ascii="Calibri" w:hAnsi="Calibri"/>
          <w:noProof w:val="0"/>
          <w:lang w:val="fr-CA"/>
        </w:rPr>
        <w:t xml:space="preserve"> du RODCD a été </w:t>
      </w:r>
      <w:r w:rsidR="00E32A3D">
        <w:rPr>
          <w:rFonts w:ascii="Calibri" w:hAnsi="Calibri"/>
          <w:noProof w:val="0"/>
          <w:lang w:val="fr-CA"/>
        </w:rPr>
        <w:t>transmis</w:t>
      </w:r>
      <w:r w:rsidR="00D87740" w:rsidRPr="00C711DF">
        <w:rPr>
          <w:rFonts w:ascii="Calibri" w:hAnsi="Calibri"/>
          <w:noProof w:val="0"/>
          <w:lang w:val="fr-CA"/>
        </w:rPr>
        <w:t xml:space="preserve"> aux</w:t>
      </w:r>
      <w:r w:rsidR="007E207A" w:rsidRPr="00C711DF">
        <w:rPr>
          <w:rFonts w:ascii="Calibri" w:hAnsi="Calibri"/>
          <w:noProof w:val="0"/>
          <w:lang w:val="fr-CA"/>
        </w:rPr>
        <w:t xml:space="preserve"> membres du RODCD</w:t>
      </w:r>
      <w:r w:rsidR="00E32A3D">
        <w:rPr>
          <w:rFonts w:ascii="Calibri" w:hAnsi="Calibri"/>
          <w:noProof w:val="0"/>
          <w:lang w:val="fr-CA"/>
        </w:rPr>
        <w:t>,</w:t>
      </w:r>
      <w:r w:rsidR="007E207A" w:rsidRPr="00C711DF">
        <w:rPr>
          <w:rFonts w:ascii="Calibri" w:hAnsi="Calibri"/>
          <w:noProof w:val="0"/>
          <w:lang w:val="fr-CA"/>
        </w:rPr>
        <w:t xml:space="preserve"> </w:t>
      </w:r>
      <w:r w:rsidR="00D87740" w:rsidRPr="00C711DF">
        <w:rPr>
          <w:rFonts w:ascii="Calibri" w:hAnsi="Calibri"/>
          <w:noProof w:val="0"/>
          <w:lang w:val="fr-CA"/>
        </w:rPr>
        <w:t xml:space="preserve">qui </w:t>
      </w:r>
      <w:r w:rsidR="007E207A" w:rsidRPr="00C711DF">
        <w:rPr>
          <w:rFonts w:ascii="Calibri" w:hAnsi="Calibri"/>
          <w:noProof w:val="0"/>
          <w:lang w:val="fr-CA"/>
        </w:rPr>
        <w:t xml:space="preserve">ont </w:t>
      </w:r>
      <w:r w:rsidRPr="00C711DF">
        <w:rPr>
          <w:rFonts w:ascii="Calibri" w:hAnsi="Calibri"/>
          <w:noProof w:val="0"/>
          <w:lang w:val="fr-CA"/>
        </w:rPr>
        <w:t xml:space="preserve">pu </w:t>
      </w:r>
      <w:r w:rsidR="007E207A" w:rsidRPr="00C711DF">
        <w:rPr>
          <w:rFonts w:ascii="Calibri" w:hAnsi="Calibri"/>
          <w:noProof w:val="0"/>
          <w:lang w:val="fr-CA"/>
        </w:rPr>
        <w:t>consult</w:t>
      </w:r>
      <w:r w:rsidRPr="00C711DF">
        <w:rPr>
          <w:rFonts w:ascii="Calibri" w:hAnsi="Calibri"/>
          <w:noProof w:val="0"/>
          <w:lang w:val="fr-CA"/>
        </w:rPr>
        <w:t>er</w:t>
      </w:r>
      <w:r w:rsidR="007E207A" w:rsidRPr="00C711DF">
        <w:rPr>
          <w:rFonts w:ascii="Calibri" w:hAnsi="Calibri"/>
          <w:noProof w:val="0"/>
          <w:lang w:val="fr-CA"/>
        </w:rPr>
        <w:t xml:space="preserve"> leurs membres sur les diverses </w:t>
      </w:r>
      <w:r w:rsidR="00E32A3D">
        <w:rPr>
          <w:rFonts w:ascii="Calibri" w:hAnsi="Calibri"/>
          <w:noProof w:val="0"/>
          <w:lang w:val="fr-CA"/>
        </w:rPr>
        <w:t>revendications</w:t>
      </w:r>
      <w:r w:rsidR="00D63C6D">
        <w:rPr>
          <w:rFonts w:ascii="Calibri" w:hAnsi="Calibri"/>
          <w:noProof w:val="0"/>
          <w:lang w:val="fr-CA"/>
        </w:rPr>
        <w:t xml:space="preserve"> proposées</w:t>
      </w:r>
      <w:r w:rsidR="007E207A" w:rsidRPr="00C711DF">
        <w:rPr>
          <w:rFonts w:ascii="Calibri" w:hAnsi="Calibri"/>
          <w:noProof w:val="0"/>
          <w:lang w:val="fr-CA"/>
        </w:rPr>
        <w:t>.</w:t>
      </w:r>
      <w:r w:rsidRPr="00C711DF">
        <w:rPr>
          <w:rFonts w:ascii="Calibri" w:hAnsi="Calibri"/>
          <w:noProof w:val="0"/>
          <w:lang w:val="fr-CA"/>
        </w:rPr>
        <w:t xml:space="preserve"> </w:t>
      </w:r>
    </w:p>
    <w:p w14:paraId="24952BF5" w14:textId="6D575B6E" w:rsidR="00AB4F2A" w:rsidRPr="00E32A3D" w:rsidRDefault="00430D90" w:rsidP="00E32A3D">
      <w:pPr>
        <w:ind w:left="709"/>
        <w:jc w:val="both"/>
        <w:rPr>
          <w:rFonts w:ascii="Calibri" w:hAnsi="Calibri"/>
          <w:noProof w:val="0"/>
          <w:lang w:val="fr-CA"/>
        </w:rPr>
      </w:pPr>
      <w:r w:rsidRPr="00C711DF">
        <w:rPr>
          <w:rFonts w:ascii="Calibri" w:hAnsi="Calibri"/>
          <w:noProof w:val="0"/>
          <w:lang w:val="fr-CA"/>
        </w:rPr>
        <w:t>Les régions étaient</w:t>
      </w:r>
      <w:r w:rsidR="00E32A3D">
        <w:rPr>
          <w:rFonts w:ascii="Calibri" w:hAnsi="Calibri"/>
          <w:noProof w:val="0"/>
          <w:lang w:val="fr-CA"/>
        </w:rPr>
        <w:t xml:space="preserve"> également</w:t>
      </w:r>
      <w:r w:rsidRPr="00C711DF">
        <w:rPr>
          <w:rFonts w:ascii="Calibri" w:hAnsi="Calibri"/>
          <w:noProof w:val="0"/>
          <w:lang w:val="fr-CA"/>
        </w:rPr>
        <w:t xml:space="preserve"> invitées à organiser des rencontres pour rejoindre le plus </w:t>
      </w:r>
      <w:r w:rsidR="00D63C6D">
        <w:rPr>
          <w:rFonts w:ascii="Calibri" w:hAnsi="Calibri"/>
          <w:noProof w:val="0"/>
          <w:lang w:val="fr-CA"/>
        </w:rPr>
        <w:t xml:space="preserve">grand nombre </w:t>
      </w:r>
      <w:r w:rsidRPr="00C711DF">
        <w:rPr>
          <w:rFonts w:ascii="Calibri" w:hAnsi="Calibri"/>
          <w:noProof w:val="0"/>
          <w:lang w:val="fr-CA"/>
        </w:rPr>
        <w:t xml:space="preserve">possible </w:t>
      </w:r>
      <w:r w:rsidR="00D63C6D">
        <w:rPr>
          <w:rFonts w:ascii="Calibri" w:hAnsi="Calibri"/>
          <w:noProof w:val="0"/>
          <w:lang w:val="fr-CA"/>
        </w:rPr>
        <w:t>de</w:t>
      </w:r>
      <w:r w:rsidRPr="00C711DF">
        <w:rPr>
          <w:rFonts w:ascii="Calibri" w:hAnsi="Calibri"/>
          <w:noProof w:val="0"/>
          <w:lang w:val="fr-CA"/>
        </w:rPr>
        <w:t xml:space="preserve"> groupes de base</w:t>
      </w:r>
      <w:r w:rsidR="00D63C6D">
        <w:rPr>
          <w:rFonts w:ascii="Calibri" w:hAnsi="Calibri"/>
          <w:noProof w:val="0"/>
          <w:lang w:val="fr-CA"/>
        </w:rPr>
        <w:t>,</w:t>
      </w:r>
      <w:r w:rsidRPr="00C711DF">
        <w:rPr>
          <w:rFonts w:ascii="Calibri" w:hAnsi="Calibri"/>
          <w:noProof w:val="0"/>
          <w:lang w:val="fr-CA"/>
        </w:rPr>
        <w:t xml:space="preserve"> dans un objectif de démocratisation de </w:t>
      </w:r>
      <w:r w:rsidR="00D63C6D">
        <w:rPr>
          <w:rFonts w:ascii="Calibri" w:hAnsi="Calibri"/>
          <w:noProof w:val="0"/>
          <w:lang w:val="fr-CA"/>
        </w:rPr>
        <w:t>la démarche</w:t>
      </w:r>
      <w:r w:rsidRPr="00C711DF">
        <w:rPr>
          <w:rFonts w:ascii="Calibri" w:hAnsi="Calibri"/>
          <w:noProof w:val="0"/>
          <w:lang w:val="fr-CA"/>
        </w:rPr>
        <w:t>.</w:t>
      </w:r>
      <w:r w:rsidR="00C711DF" w:rsidRPr="00C711DF">
        <w:rPr>
          <w:rFonts w:ascii="Calibri" w:hAnsi="Calibri"/>
          <w:noProof w:val="0"/>
          <w:lang w:val="fr-CA"/>
        </w:rPr>
        <w:t xml:space="preserve"> </w:t>
      </w:r>
      <w:r w:rsidR="00FC55A7">
        <w:rPr>
          <w:rFonts w:ascii="Calibri" w:hAnsi="Calibri"/>
          <w:noProof w:val="0"/>
          <w:lang w:val="fr-CA"/>
        </w:rPr>
        <w:t>D</w:t>
      </w:r>
      <w:r w:rsidR="00FC55A7" w:rsidRPr="00E32A3D">
        <w:rPr>
          <w:rFonts w:ascii="Calibri" w:hAnsi="Calibri"/>
          <w:noProof w:val="0"/>
          <w:lang w:val="fr-CA"/>
        </w:rPr>
        <w:t>ans le délai imparti</w:t>
      </w:r>
      <w:r w:rsidR="00FC55A7">
        <w:rPr>
          <w:rFonts w:ascii="Calibri" w:hAnsi="Calibri"/>
          <w:noProof w:val="0"/>
          <w:lang w:val="fr-CA"/>
        </w:rPr>
        <w:t>,</w:t>
      </w:r>
      <w:r w:rsidR="00D00254" w:rsidRPr="00E32A3D">
        <w:rPr>
          <w:rFonts w:ascii="Calibri" w:hAnsi="Calibri"/>
          <w:noProof w:val="0"/>
          <w:lang w:val="fr-CA"/>
        </w:rPr>
        <w:t xml:space="preserve"> </w:t>
      </w:r>
      <w:r w:rsidR="00E32A3D">
        <w:rPr>
          <w:rFonts w:ascii="Calibri" w:hAnsi="Calibri"/>
          <w:noProof w:val="0"/>
          <w:lang w:val="fr-CA"/>
        </w:rPr>
        <w:t>huit (</w:t>
      </w:r>
      <w:r w:rsidR="00F56927" w:rsidRPr="00E32A3D">
        <w:rPr>
          <w:rFonts w:ascii="Calibri" w:hAnsi="Calibri"/>
          <w:noProof w:val="0"/>
          <w:lang w:val="fr-CA"/>
        </w:rPr>
        <w:t>8</w:t>
      </w:r>
      <w:r w:rsidR="00E32A3D">
        <w:rPr>
          <w:rFonts w:ascii="Calibri" w:hAnsi="Calibri"/>
          <w:noProof w:val="0"/>
          <w:lang w:val="fr-CA"/>
        </w:rPr>
        <w:t>)</w:t>
      </w:r>
      <w:r w:rsidR="00AB4F2A" w:rsidRPr="00E32A3D">
        <w:rPr>
          <w:rFonts w:ascii="Calibri" w:hAnsi="Calibri"/>
          <w:noProof w:val="0"/>
          <w:lang w:val="fr-CA"/>
        </w:rPr>
        <w:t xml:space="preserve"> régions ont </w:t>
      </w:r>
      <w:r w:rsidR="00D00254" w:rsidRPr="00E32A3D">
        <w:rPr>
          <w:rFonts w:ascii="Calibri" w:hAnsi="Calibri"/>
          <w:noProof w:val="0"/>
          <w:lang w:val="fr-CA"/>
        </w:rPr>
        <w:t>ainsi</w:t>
      </w:r>
      <w:r w:rsidR="00AB4F2A" w:rsidRPr="00E32A3D">
        <w:rPr>
          <w:rFonts w:ascii="Calibri" w:hAnsi="Calibri"/>
          <w:noProof w:val="0"/>
          <w:lang w:val="fr-CA"/>
        </w:rPr>
        <w:t xml:space="preserve"> </w:t>
      </w:r>
      <w:r w:rsidR="00E32A3D" w:rsidRPr="00E32A3D">
        <w:rPr>
          <w:rFonts w:ascii="Calibri" w:hAnsi="Calibri"/>
          <w:noProof w:val="0"/>
          <w:lang w:val="fr-CA"/>
        </w:rPr>
        <w:t xml:space="preserve">réussi à </w:t>
      </w:r>
      <w:r w:rsidR="00AB4F2A" w:rsidRPr="00E32A3D">
        <w:rPr>
          <w:rFonts w:ascii="Calibri" w:hAnsi="Calibri"/>
          <w:noProof w:val="0"/>
          <w:lang w:val="fr-CA"/>
        </w:rPr>
        <w:t>ten</w:t>
      </w:r>
      <w:r w:rsidR="00E32A3D" w:rsidRPr="00E32A3D">
        <w:rPr>
          <w:rFonts w:ascii="Calibri" w:hAnsi="Calibri"/>
          <w:noProof w:val="0"/>
          <w:lang w:val="fr-CA"/>
        </w:rPr>
        <w:t>ir</w:t>
      </w:r>
      <w:r w:rsidR="00AB4F2A" w:rsidRPr="00E32A3D">
        <w:rPr>
          <w:rFonts w:ascii="Calibri" w:hAnsi="Calibri"/>
          <w:noProof w:val="0"/>
          <w:lang w:val="fr-CA"/>
        </w:rPr>
        <w:t xml:space="preserve"> </w:t>
      </w:r>
      <w:r w:rsidR="00D00254" w:rsidRPr="00E32A3D">
        <w:rPr>
          <w:rFonts w:ascii="Calibri" w:hAnsi="Calibri"/>
          <w:noProof w:val="0"/>
          <w:lang w:val="fr-CA"/>
        </w:rPr>
        <w:t>des</w:t>
      </w:r>
      <w:r w:rsidR="00AB4F2A" w:rsidRPr="00E32A3D">
        <w:rPr>
          <w:rFonts w:ascii="Calibri" w:hAnsi="Calibri"/>
          <w:noProof w:val="0"/>
          <w:lang w:val="fr-CA"/>
        </w:rPr>
        <w:t xml:space="preserve"> rencontre</w:t>
      </w:r>
      <w:r w:rsidR="00D00254" w:rsidRPr="00E32A3D">
        <w:rPr>
          <w:rFonts w:ascii="Calibri" w:hAnsi="Calibri"/>
          <w:noProof w:val="0"/>
          <w:lang w:val="fr-CA"/>
        </w:rPr>
        <w:t>s</w:t>
      </w:r>
      <w:r w:rsidR="00AB4F2A" w:rsidRPr="00E32A3D">
        <w:rPr>
          <w:rFonts w:ascii="Calibri" w:hAnsi="Calibri"/>
          <w:noProof w:val="0"/>
          <w:lang w:val="fr-CA"/>
        </w:rPr>
        <w:t xml:space="preserve"> régionale</w:t>
      </w:r>
      <w:r w:rsidR="00D00254" w:rsidRPr="00E32A3D">
        <w:rPr>
          <w:rFonts w:ascii="Calibri" w:hAnsi="Calibri"/>
          <w:noProof w:val="0"/>
          <w:lang w:val="fr-CA"/>
        </w:rPr>
        <w:t>s</w:t>
      </w:r>
      <w:r w:rsidR="00AB4F2A" w:rsidRPr="00E32A3D">
        <w:rPr>
          <w:rFonts w:ascii="Calibri" w:hAnsi="Calibri"/>
          <w:noProof w:val="0"/>
          <w:lang w:val="fr-CA"/>
        </w:rPr>
        <w:t xml:space="preserve"> multisectorielle</w:t>
      </w:r>
      <w:r w:rsidR="00D00254" w:rsidRPr="00E32A3D">
        <w:rPr>
          <w:rFonts w:ascii="Calibri" w:hAnsi="Calibri"/>
          <w:noProof w:val="0"/>
          <w:lang w:val="fr-CA"/>
        </w:rPr>
        <w:t>s</w:t>
      </w:r>
      <w:r w:rsidR="00E32A3D" w:rsidRPr="00E32A3D">
        <w:rPr>
          <w:rFonts w:ascii="Calibri" w:hAnsi="Calibri"/>
          <w:noProof w:val="0"/>
          <w:lang w:val="fr-CA"/>
        </w:rPr>
        <w:t xml:space="preserve"> </w:t>
      </w:r>
      <w:r w:rsidR="00FC55A7">
        <w:rPr>
          <w:rFonts w:ascii="Calibri" w:hAnsi="Calibri"/>
          <w:noProof w:val="0"/>
          <w:lang w:val="fr-CA"/>
        </w:rPr>
        <w:t>qui ont impliqué 63 organismes a</w:t>
      </w:r>
      <w:r w:rsidR="00FC55A7" w:rsidRPr="00E32A3D">
        <w:rPr>
          <w:rFonts w:ascii="Calibri" w:hAnsi="Calibri"/>
          <w:noProof w:val="0"/>
          <w:lang w:val="fr-CA"/>
        </w:rPr>
        <w:t>u total</w:t>
      </w:r>
      <w:r w:rsidR="00E32A3D" w:rsidRPr="00E32A3D">
        <w:rPr>
          <w:rFonts w:ascii="Calibri" w:hAnsi="Calibri"/>
          <w:noProof w:val="0"/>
          <w:lang w:val="fr-CA"/>
        </w:rPr>
        <w:t> : Abitibi-Témiscamingue, Capitale-Nationale, Chaudière-Appalaches, Estrie, Lanaudière</w:t>
      </w:r>
      <w:r w:rsidR="003A100D" w:rsidRPr="00E32A3D">
        <w:rPr>
          <w:rFonts w:ascii="Calibri" w:hAnsi="Calibri"/>
          <w:noProof w:val="0"/>
          <w:lang w:val="fr-CA"/>
        </w:rPr>
        <w:t xml:space="preserve">, Montérégie, </w:t>
      </w:r>
      <w:r w:rsidR="00E32A3D" w:rsidRPr="00E32A3D">
        <w:rPr>
          <w:rFonts w:ascii="Calibri" w:hAnsi="Calibri"/>
          <w:noProof w:val="0"/>
          <w:lang w:val="fr-CA"/>
        </w:rPr>
        <w:t xml:space="preserve">Outaouais </w:t>
      </w:r>
      <w:r w:rsidR="00AB4F2A" w:rsidRPr="00E32A3D">
        <w:rPr>
          <w:rFonts w:ascii="Calibri" w:hAnsi="Calibri"/>
          <w:noProof w:val="0"/>
          <w:lang w:val="fr-CA"/>
        </w:rPr>
        <w:t>et</w:t>
      </w:r>
      <w:r w:rsidR="00E32A3D" w:rsidRPr="00E32A3D">
        <w:rPr>
          <w:rFonts w:ascii="Calibri" w:hAnsi="Calibri"/>
          <w:noProof w:val="0"/>
          <w:lang w:val="fr-CA"/>
        </w:rPr>
        <w:t xml:space="preserve"> Saguenay–Lac-St-Jean</w:t>
      </w:r>
      <w:r w:rsidR="00D00254" w:rsidRPr="00E32A3D">
        <w:rPr>
          <w:rFonts w:ascii="Calibri" w:hAnsi="Calibri"/>
          <w:noProof w:val="0"/>
          <w:lang w:val="fr-CA"/>
        </w:rPr>
        <w:t>.</w:t>
      </w:r>
    </w:p>
    <w:p w14:paraId="6728F0A4" w14:textId="77777777" w:rsidR="003442C4" w:rsidRPr="0066138C" w:rsidRDefault="003442C4" w:rsidP="00AB4F2A">
      <w:pPr>
        <w:jc w:val="both"/>
        <w:rPr>
          <w:rFonts w:ascii="Calibri" w:hAnsi="Calibri"/>
          <w:noProof w:val="0"/>
          <w:lang w:val="fr-CA"/>
        </w:rPr>
      </w:pPr>
    </w:p>
    <w:p w14:paraId="429DCEFB" w14:textId="3B8B081F" w:rsidR="007E207A" w:rsidRPr="0066138C" w:rsidRDefault="007E207A" w:rsidP="00411A43">
      <w:pPr>
        <w:numPr>
          <w:ilvl w:val="0"/>
          <w:numId w:val="2"/>
        </w:numPr>
        <w:jc w:val="both"/>
        <w:rPr>
          <w:rFonts w:ascii="Calibri" w:hAnsi="Calibri"/>
          <w:noProof w:val="0"/>
          <w:lang w:val="fr-CA"/>
        </w:rPr>
      </w:pPr>
      <w:r w:rsidRPr="0066138C">
        <w:rPr>
          <w:rFonts w:ascii="Calibri" w:hAnsi="Calibri"/>
          <w:b/>
          <w:noProof w:val="0"/>
          <w:lang w:val="fr-CA"/>
        </w:rPr>
        <w:t>19 novembre 2019</w:t>
      </w:r>
      <w:r w:rsidRPr="0066138C">
        <w:rPr>
          <w:rFonts w:ascii="Calibri" w:hAnsi="Calibri"/>
          <w:noProof w:val="0"/>
          <w:lang w:val="fr-CA"/>
        </w:rPr>
        <w:t xml:space="preserve"> – Le RODCD </w:t>
      </w:r>
      <w:r w:rsidR="00430D90" w:rsidRPr="0066138C">
        <w:rPr>
          <w:rFonts w:ascii="Calibri" w:hAnsi="Calibri"/>
          <w:noProof w:val="0"/>
          <w:lang w:val="fr-CA"/>
        </w:rPr>
        <w:t xml:space="preserve">a </w:t>
      </w:r>
      <w:r w:rsidR="005575F1">
        <w:rPr>
          <w:rFonts w:ascii="Calibri" w:hAnsi="Calibri"/>
          <w:noProof w:val="0"/>
          <w:lang w:val="fr-CA"/>
        </w:rPr>
        <w:t xml:space="preserve">finalement </w:t>
      </w:r>
      <w:r w:rsidR="00430D90" w:rsidRPr="0066138C">
        <w:rPr>
          <w:rFonts w:ascii="Calibri" w:hAnsi="Calibri"/>
          <w:noProof w:val="0"/>
          <w:lang w:val="fr-CA"/>
        </w:rPr>
        <w:t>tenu</w:t>
      </w:r>
      <w:r w:rsidRPr="0066138C">
        <w:rPr>
          <w:rFonts w:ascii="Calibri" w:hAnsi="Calibri"/>
          <w:noProof w:val="0"/>
          <w:lang w:val="fr-CA"/>
        </w:rPr>
        <w:t xml:space="preserve"> une assemblée générale afin d’adopter </w:t>
      </w:r>
      <w:r w:rsidR="00430D90" w:rsidRPr="0066138C">
        <w:rPr>
          <w:rFonts w:ascii="Calibri" w:hAnsi="Calibri"/>
          <w:noProof w:val="0"/>
          <w:lang w:val="fr-CA"/>
        </w:rPr>
        <w:t>l</w:t>
      </w:r>
      <w:r w:rsidRPr="0066138C">
        <w:rPr>
          <w:rFonts w:ascii="Calibri" w:hAnsi="Calibri"/>
          <w:noProof w:val="0"/>
          <w:lang w:val="fr-CA"/>
        </w:rPr>
        <w:t xml:space="preserve">es </w:t>
      </w:r>
      <w:r w:rsidR="00E32A3D">
        <w:rPr>
          <w:rFonts w:ascii="Calibri" w:hAnsi="Calibri"/>
          <w:noProof w:val="0"/>
          <w:lang w:val="fr-CA"/>
        </w:rPr>
        <w:t>recommandations</w:t>
      </w:r>
      <w:r w:rsidRPr="0066138C">
        <w:rPr>
          <w:rFonts w:ascii="Calibri" w:hAnsi="Calibri"/>
          <w:noProof w:val="0"/>
          <w:lang w:val="fr-CA"/>
        </w:rPr>
        <w:t xml:space="preserve"> </w:t>
      </w:r>
      <w:r w:rsidR="00430D90" w:rsidRPr="0066138C">
        <w:rPr>
          <w:rFonts w:ascii="Calibri" w:hAnsi="Calibri"/>
          <w:noProof w:val="0"/>
          <w:lang w:val="fr-CA"/>
        </w:rPr>
        <w:t>présentées dans ce mémoire</w:t>
      </w:r>
      <w:r w:rsidRPr="0066138C">
        <w:rPr>
          <w:rFonts w:ascii="Calibri" w:hAnsi="Calibri"/>
          <w:noProof w:val="0"/>
          <w:lang w:val="fr-CA"/>
        </w:rPr>
        <w:t>.</w:t>
      </w:r>
    </w:p>
    <w:p w14:paraId="3B1A5C89" w14:textId="77777777" w:rsidR="007E207A" w:rsidRPr="0066138C" w:rsidRDefault="007E207A" w:rsidP="00AB4F2A">
      <w:pPr>
        <w:jc w:val="both"/>
        <w:rPr>
          <w:rFonts w:ascii="Calibri" w:hAnsi="Calibri"/>
          <w:noProof w:val="0"/>
          <w:lang w:val="fr-CA"/>
        </w:rPr>
      </w:pPr>
    </w:p>
    <w:p w14:paraId="7D5CB614" w14:textId="77777777" w:rsidR="007E207A" w:rsidRPr="0066138C" w:rsidRDefault="007E207A" w:rsidP="00AB4F2A">
      <w:pPr>
        <w:jc w:val="both"/>
        <w:rPr>
          <w:rFonts w:ascii="Calibri" w:hAnsi="Calibri"/>
          <w:b/>
          <w:noProof w:val="0"/>
          <w:lang w:val="fr-CA"/>
        </w:rPr>
      </w:pPr>
      <w:r w:rsidRPr="0066138C">
        <w:rPr>
          <w:rFonts w:ascii="Calibri" w:hAnsi="Calibri"/>
          <w:b/>
          <w:noProof w:val="0"/>
          <w:lang w:val="fr-CA"/>
        </w:rPr>
        <w:lastRenderedPageBreak/>
        <w:t>Une participation importante malgré les courts délais</w:t>
      </w:r>
    </w:p>
    <w:p w14:paraId="68C213F3" w14:textId="074866BE" w:rsidR="009C31E1" w:rsidRDefault="007E207A" w:rsidP="00AB4F2A">
      <w:pPr>
        <w:jc w:val="both"/>
        <w:rPr>
          <w:rFonts w:ascii="Calibri" w:hAnsi="Calibri"/>
          <w:noProof w:val="0"/>
          <w:lang w:val="fr-CA"/>
        </w:rPr>
      </w:pPr>
      <w:r w:rsidRPr="00E32A3D">
        <w:rPr>
          <w:rFonts w:ascii="Calibri" w:hAnsi="Calibri"/>
          <w:noProof w:val="0"/>
          <w:lang w:val="fr-CA"/>
        </w:rPr>
        <w:t xml:space="preserve">Au total, ce sont </w:t>
      </w:r>
      <w:r w:rsidR="00E32A3D">
        <w:rPr>
          <w:rFonts w:ascii="Calibri" w:hAnsi="Calibri"/>
          <w:noProof w:val="0"/>
          <w:lang w:val="fr-CA"/>
        </w:rPr>
        <w:t xml:space="preserve">donc </w:t>
      </w:r>
      <w:r w:rsidR="00EF6012" w:rsidRPr="00E32A3D">
        <w:rPr>
          <w:rFonts w:ascii="Calibri" w:hAnsi="Calibri"/>
          <w:noProof w:val="0"/>
          <w:lang w:val="fr-CA"/>
        </w:rPr>
        <w:t>2</w:t>
      </w:r>
      <w:r w:rsidR="00401418">
        <w:rPr>
          <w:rFonts w:ascii="Calibri" w:hAnsi="Calibri"/>
          <w:noProof w:val="0"/>
          <w:lang w:val="fr-CA"/>
        </w:rPr>
        <w:t>6</w:t>
      </w:r>
      <w:r w:rsidRPr="00E32A3D">
        <w:rPr>
          <w:rFonts w:ascii="Calibri" w:hAnsi="Calibri"/>
          <w:noProof w:val="0"/>
          <w:lang w:val="fr-CA"/>
        </w:rPr>
        <w:t xml:space="preserve"> organismes et regroupements nationaux, </w:t>
      </w:r>
      <w:r w:rsidR="00E32A3D" w:rsidRPr="00E32A3D">
        <w:rPr>
          <w:rFonts w:ascii="Calibri" w:hAnsi="Calibri"/>
          <w:noProof w:val="0"/>
          <w:lang w:val="fr-CA"/>
        </w:rPr>
        <w:t>5</w:t>
      </w:r>
      <w:r w:rsidR="00EA4E25">
        <w:rPr>
          <w:rFonts w:ascii="Calibri" w:hAnsi="Calibri"/>
          <w:noProof w:val="0"/>
          <w:lang w:val="fr-CA"/>
        </w:rPr>
        <w:t>4</w:t>
      </w:r>
      <w:r w:rsidRPr="00E32A3D">
        <w:rPr>
          <w:rFonts w:ascii="Calibri" w:hAnsi="Calibri"/>
          <w:noProof w:val="0"/>
          <w:lang w:val="fr-CA"/>
        </w:rPr>
        <w:t xml:space="preserve"> </w:t>
      </w:r>
      <w:r w:rsidR="00EF6012" w:rsidRPr="00E32A3D">
        <w:rPr>
          <w:rFonts w:ascii="Calibri" w:hAnsi="Calibri"/>
          <w:noProof w:val="0"/>
          <w:lang w:val="fr-CA"/>
        </w:rPr>
        <w:t xml:space="preserve">organismes et regroupements </w:t>
      </w:r>
      <w:r w:rsidR="00C90D24" w:rsidRPr="00E32A3D">
        <w:rPr>
          <w:rFonts w:ascii="Calibri" w:hAnsi="Calibri"/>
          <w:noProof w:val="0"/>
          <w:lang w:val="fr-CA"/>
        </w:rPr>
        <w:t>régionaux</w:t>
      </w:r>
      <w:r w:rsidRPr="00E32A3D">
        <w:rPr>
          <w:rFonts w:ascii="Calibri" w:hAnsi="Calibri"/>
          <w:noProof w:val="0"/>
          <w:lang w:val="fr-CA"/>
        </w:rPr>
        <w:t xml:space="preserve"> </w:t>
      </w:r>
      <w:r w:rsidR="00FC55A7">
        <w:rPr>
          <w:rFonts w:ascii="Calibri" w:hAnsi="Calibri"/>
          <w:noProof w:val="0"/>
          <w:lang w:val="fr-CA"/>
        </w:rPr>
        <w:t>ainsi qu’une centaine de</w:t>
      </w:r>
      <w:r w:rsidRPr="00E32A3D">
        <w:rPr>
          <w:rFonts w:ascii="Calibri" w:hAnsi="Calibri"/>
          <w:noProof w:val="0"/>
          <w:lang w:val="fr-CA"/>
        </w:rPr>
        <w:t xml:space="preserve"> groupes de base</w:t>
      </w:r>
      <w:r w:rsidR="00FC55A7">
        <w:rPr>
          <w:rFonts w:ascii="Calibri" w:hAnsi="Calibri"/>
          <w:noProof w:val="0"/>
          <w:lang w:val="fr-CA"/>
        </w:rPr>
        <w:t xml:space="preserve"> en DCD</w:t>
      </w:r>
      <w:r w:rsidR="00C90D24" w:rsidRPr="00E32A3D">
        <w:rPr>
          <w:rFonts w:ascii="Calibri" w:hAnsi="Calibri"/>
          <w:noProof w:val="0"/>
          <w:lang w:val="fr-CA"/>
        </w:rPr>
        <w:t>,</w:t>
      </w:r>
      <w:r w:rsidRPr="00E32A3D">
        <w:rPr>
          <w:rFonts w:ascii="Calibri" w:hAnsi="Calibri"/>
          <w:noProof w:val="0"/>
          <w:lang w:val="fr-CA"/>
        </w:rPr>
        <w:t xml:space="preserve"> </w:t>
      </w:r>
      <w:r w:rsidR="00FC55A7">
        <w:rPr>
          <w:rFonts w:ascii="Calibri" w:hAnsi="Calibri"/>
          <w:noProof w:val="0"/>
          <w:lang w:val="fr-CA"/>
        </w:rPr>
        <w:t>soit</w:t>
      </w:r>
      <w:r w:rsidRPr="00E32A3D">
        <w:rPr>
          <w:rFonts w:ascii="Calibri" w:hAnsi="Calibri"/>
          <w:noProof w:val="0"/>
          <w:lang w:val="fr-CA"/>
        </w:rPr>
        <w:t xml:space="preserve"> </w:t>
      </w:r>
      <w:r w:rsidR="00FC55A7">
        <w:rPr>
          <w:rFonts w:ascii="Calibri" w:hAnsi="Calibri"/>
          <w:noProof w:val="0"/>
          <w:lang w:val="fr-CA"/>
        </w:rPr>
        <w:t>plus</w:t>
      </w:r>
      <w:r w:rsidRPr="00E32A3D">
        <w:rPr>
          <w:rFonts w:ascii="Calibri" w:hAnsi="Calibri"/>
          <w:noProof w:val="0"/>
          <w:lang w:val="fr-CA"/>
        </w:rPr>
        <w:t xml:space="preserve"> de </w:t>
      </w:r>
      <w:r w:rsidR="00FC55A7">
        <w:rPr>
          <w:rFonts w:ascii="Calibri" w:hAnsi="Calibri"/>
          <w:noProof w:val="0"/>
          <w:lang w:val="fr-CA"/>
        </w:rPr>
        <w:t>35</w:t>
      </w:r>
      <w:r w:rsidR="00E32A3D" w:rsidRPr="00E32A3D">
        <w:rPr>
          <w:rFonts w:ascii="Calibri" w:hAnsi="Calibri"/>
          <w:noProof w:val="0"/>
          <w:lang w:val="fr-CA"/>
        </w:rPr>
        <w:t>0</w:t>
      </w:r>
      <w:r w:rsidRPr="00E32A3D">
        <w:rPr>
          <w:rFonts w:ascii="Calibri" w:hAnsi="Calibri"/>
          <w:noProof w:val="0"/>
          <w:lang w:val="fr-CA"/>
        </w:rPr>
        <w:t xml:space="preserve"> personnes membres</w:t>
      </w:r>
      <w:r w:rsidR="00C90D24" w:rsidRPr="00E32A3D">
        <w:rPr>
          <w:rFonts w:ascii="Calibri" w:hAnsi="Calibri"/>
          <w:noProof w:val="0"/>
          <w:lang w:val="fr-CA"/>
        </w:rPr>
        <w:t xml:space="preserve"> des conseils d’administration </w:t>
      </w:r>
      <w:r w:rsidRPr="00E32A3D">
        <w:rPr>
          <w:rFonts w:ascii="Calibri" w:hAnsi="Calibri"/>
          <w:noProof w:val="0"/>
          <w:lang w:val="fr-CA"/>
        </w:rPr>
        <w:t xml:space="preserve">ou </w:t>
      </w:r>
      <w:r w:rsidR="00D00254" w:rsidRPr="00E32A3D">
        <w:rPr>
          <w:rFonts w:ascii="Calibri" w:hAnsi="Calibri"/>
          <w:noProof w:val="0"/>
          <w:lang w:val="fr-CA"/>
        </w:rPr>
        <w:t xml:space="preserve">des </w:t>
      </w:r>
      <w:r w:rsidRPr="00E32A3D">
        <w:rPr>
          <w:rFonts w:ascii="Calibri" w:hAnsi="Calibri"/>
          <w:noProof w:val="0"/>
          <w:lang w:val="fr-CA"/>
        </w:rPr>
        <w:t>comités de coordination des organismes</w:t>
      </w:r>
      <w:r w:rsidR="00C90D24" w:rsidRPr="00E32A3D">
        <w:rPr>
          <w:rFonts w:ascii="Calibri" w:hAnsi="Calibri"/>
          <w:noProof w:val="0"/>
          <w:lang w:val="fr-CA"/>
        </w:rPr>
        <w:t xml:space="preserve"> et des équipes de travail,</w:t>
      </w:r>
      <w:r w:rsidRPr="00E32A3D">
        <w:rPr>
          <w:rFonts w:ascii="Calibri" w:hAnsi="Calibri"/>
          <w:noProof w:val="0"/>
          <w:lang w:val="fr-CA"/>
        </w:rPr>
        <w:t xml:space="preserve"> qui ont contribué </w:t>
      </w:r>
      <w:r w:rsidR="00C90D24" w:rsidRPr="00E32A3D">
        <w:rPr>
          <w:rFonts w:ascii="Calibri" w:hAnsi="Calibri"/>
          <w:noProof w:val="0"/>
          <w:lang w:val="fr-CA"/>
        </w:rPr>
        <w:t>à ce mémoire.</w:t>
      </w:r>
    </w:p>
    <w:p w14:paraId="3AFB6469" w14:textId="3D9DC4B4" w:rsidR="009E2642" w:rsidRPr="009E2642" w:rsidRDefault="009E2642" w:rsidP="009E2642">
      <w:pPr>
        <w:jc w:val="both"/>
        <w:rPr>
          <w:rFonts w:ascii="Calibri" w:hAnsi="Calibri"/>
          <w:noProof w:val="0"/>
          <w:lang w:val="fr-CA"/>
        </w:rPr>
      </w:pPr>
    </w:p>
    <w:p w14:paraId="788446B0" w14:textId="11588EFD" w:rsidR="00482F87" w:rsidRPr="00CC278F" w:rsidRDefault="007F0CD6" w:rsidP="00CC278F">
      <w:pPr>
        <w:pStyle w:val="Titre1"/>
        <w:tabs>
          <w:tab w:val="left" w:pos="4116"/>
        </w:tabs>
        <w:rPr>
          <w:noProof w:val="0"/>
          <w:lang w:val="fr-CA"/>
        </w:rPr>
      </w:pPr>
      <w:r w:rsidRPr="0066138C">
        <w:rPr>
          <w:noProof w:val="0"/>
          <w:lang w:val="fr-CA"/>
        </w:rPr>
        <w:br w:type="page"/>
      </w:r>
      <w:bookmarkStart w:id="4" w:name="_Toc436129623"/>
      <w:bookmarkStart w:id="5" w:name="_Toc436225118"/>
      <w:bookmarkStart w:id="6" w:name="_Toc26446659"/>
      <w:r w:rsidR="004F48E6" w:rsidRPr="00CC278F">
        <w:rPr>
          <w:noProof w:val="0"/>
          <w:lang w:val="fr-CA"/>
        </w:rPr>
        <w:lastRenderedPageBreak/>
        <w:t>Notre vision de société</w:t>
      </w:r>
      <w:bookmarkEnd w:id="4"/>
      <w:bookmarkEnd w:id="5"/>
      <w:bookmarkEnd w:id="6"/>
      <w:r w:rsidR="00CC278F" w:rsidRPr="00CC278F">
        <w:rPr>
          <w:noProof w:val="0"/>
          <w:lang w:val="fr-CA"/>
        </w:rPr>
        <w:tab/>
      </w:r>
    </w:p>
    <w:p w14:paraId="0598BFFB" w14:textId="77777777" w:rsidR="009C11BF" w:rsidRPr="0066138C" w:rsidRDefault="009B4B6C" w:rsidP="00C775E0">
      <w:pPr>
        <w:jc w:val="both"/>
        <w:rPr>
          <w:rFonts w:ascii="Calibri" w:hAnsi="Calibri"/>
          <w:b/>
          <w:noProof w:val="0"/>
          <w:lang w:val="fr-CA"/>
        </w:rPr>
      </w:pPr>
      <w:r w:rsidRPr="00CC278F">
        <w:rPr>
          <w:lang w:val="en-US"/>
        </w:rPr>
        <mc:AlternateContent>
          <mc:Choice Requires="wps">
            <w:drawing>
              <wp:anchor distT="0" distB="0" distL="114300" distR="114300" simplePos="0" relativeHeight="251621376" behindDoc="1" locked="0" layoutInCell="1" allowOverlap="1" wp14:anchorId="56633690" wp14:editId="422E0C57">
                <wp:simplePos x="0" y="0"/>
                <wp:positionH relativeFrom="column">
                  <wp:posOffset>-1191260</wp:posOffset>
                </wp:positionH>
                <wp:positionV relativeFrom="paragraph">
                  <wp:posOffset>-352425</wp:posOffset>
                </wp:positionV>
                <wp:extent cx="4224020" cy="342900"/>
                <wp:effectExtent l="0" t="0" r="0" b="38100"/>
                <wp:wrapNone/>
                <wp:docPr id="49" name="Snip Single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02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38FF07" id="Snip Single Corner Rectangle 1" o:spid="_x0000_s1026" style="position:absolute;margin-left:-93.8pt;margin-top:-27.75pt;width:33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2402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" path="m,l4166869,r57151,57151l4224020,342900,,342900,,xe" filled="f" stroked="f">
                <v:shadow on="t" color="black" opacity="22937f" origin=",.5" offset="0,.63889mm"/>
                <v:path arrowok="t" o:connecttype="custom" o:connectlocs="0,0;4166869,0;4224020,57151;4224020,342900;0,342900;0,0" o:connectangles="0,0,0,0,0,0"/>
              </v:shape>
            </w:pict>
          </mc:Fallback>
        </mc:AlternateContent>
      </w:r>
    </w:p>
    <w:p w14:paraId="49542253" w14:textId="0063C299" w:rsidR="00B840E5" w:rsidRPr="00A35D5D" w:rsidRDefault="00E14648" w:rsidP="00C775E0">
      <w:pPr>
        <w:jc w:val="both"/>
        <w:rPr>
          <w:rFonts w:ascii="Calibri" w:hAnsi="Calibri"/>
          <w:noProof w:val="0"/>
          <w:lang w:val="fr-CA"/>
        </w:rPr>
      </w:pPr>
      <w:r w:rsidRPr="0041186E">
        <w:rPr>
          <w:rFonts w:ascii="Calibri" w:hAnsi="Calibri"/>
          <w:noProof w:val="0"/>
          <w:lang w:val="fr-CA"/>
        </w:rPr>
        <w:t xml:space="preserve">Attendue depuis de nombreuses années, le RODCD et ses membres saluent la décision du gouvernement d’effectuer la révision du </w:t>
      </w:r>
      <w:r w:rsidRPr="00B840E5">
        <w:rPr>
          <w:rFonts w:ascii="Calibri" w:hAnsi="Calibri"/>
          <w:i/>
          <w:noProof w:val="0"/>
          <w:lang w:val="fr-CA"/>
        </w:rPr>
        <w:t xml:space="preserve">Plan d’action gouvernemental en matière d’action communautaire </w:t>
      </w:r>
      <w:r w:rsidRPr="0041186E">
        <w:rPr>
          <w:rFonts w:ascii="Calibri" w:hAnsi="Calibri"/>
          <w:noProof w:val="0"/>
          <w:lang w:val="fr-CA"/>
        </w:rPr>
        <w:t xml:space="preserve">(PAGAC). Il s’agit d’une étape importante afin de mieux soutenir l’action communautaire autonome et de poursuivre l’application de la </w:t>
      </w:r>
      <w:r w:rsidRPr="0041186E">
        <w:rPr>
          <w:rFonts w:ascii="Calibri" w:hAnsi="Calibri"/>
          <w:i/>
          <w:noProof w:val="0"/>
          <w:lang w:val="fr-CA"/>
        </w:rPr>
        <w:t>Politique québécoise de reconnaissance et de soutien de l’action communautaire</w:t>
      </w:r>
      <w:r w:rsidR="00A35D5D" w:rsidRPr="00A35D5D">
        <w:rPr>
          <w:rFonts w:ascii="Calibri" w:hAnsi="Calibri"/>
          <w:noProof w:val="0"/>
          <w:lang w:val="fr-CA"/>
        </w:rPr>
        <w:t>, adoptée en septembre 2001</w:t>
      </w:r>
      <w:r w:rsidRPr="00A35D5D">
        <w:rPr>
          <w:rFonts w:ascii="Calibri" w:hAnsi="Calibri"/>
          <w:noProof w:val="0"/>
          <w:lang w:val="fr-CA"/>
        </w:rPr>
        <w:t xml:space="preserve">. </w:t>
      </w:r>
    </w:p>
    <w:p w14:paraId="45917437" w14:textId="77777777" w:rsidR="00B840E5" w:rsidRPr="00A35D5D" w:rsidRDefault="00B840E5" w:rsidP="00C775E0">
      <w:pPr>
        <w:jc w:val="both"/>
        <w:rPr>
          <w:rFonts w:ascii="Calibri" w:hAnsi="Calibri"/>
          <w:noProof w:val="0"/>
          <w:lang w:val="fr-CA"/>
        </w:rPr>
      </w:pPr>
    </w:p>
    <w:p w14:paraId="65C7EB07" w14:textId="0DACB3F9" w:rsidR="00971024" w:rsidRPr="00A22AB1" w:rsidRDefault="0041186E" w:rsidP="00C775E0">
      <w:pPr>
        <w:jc w:val="both"/>
        <w:rPr>
          <w:rFonts w:ascii="Calibri" w:hAnsi="Calibri"/>
          <w:noProof w:val="0"/>
          <w:lang w:val="fr-CA"/>
        </w:rPr>
      </w:pPr>
      <w:r w:rsidRPr="0041186E">
        <w:rPr>
          <w:rFonts w:ascii="Calibri" w:hAnsi="Calibri"/>
          <w:noProof w:val="0"/>
          <w:lang w:val="fr-CA"/>
        </w:rPr>
        <w:t xml:space="preserve">Cependant, en cohérence avec </w:t>
      </w:r>
      <w:r>
        <w:rPr>
          <w:rFonts w:ascii="Calibri" w:hAnsi="Calibri"/>
          <w:noProof w:val="0"/>
          <w:lang w:val="fr-CA"/>
        </w:rPr>
        <w:t>notre</w:t>
      </w:r>
      <w:r w:rsidRPr="0041186E">
        <w:rPr>
          <w:rFonts w:ascii="Calibri" w:hAnsi="Calibri"/>
          <w:noProof w:val="0"/>
          <w:lang w:val="fr-CA"/>
        </w:rPr>
        <w:t xml:space="preserve"> mission de transformation sociale, les organismes communautaires </w:t>
      </w:r>
      <w:r w:rsidR="00B840E5">
        <w:rPr>
          <w:rFonts w:ascii="Calibri" w:hAnsi="Calibri"/>
          <w:noProof w:val="0"/>
          <w:lang w:val="fr-CA"/>
        </w:rPr>
        <w:t>en défense collective des droits</w:t>
      </w:r>
      <w:r w:rsidR="00B840E5" w:rsidRPr="0066138C">
        <w:rPr>
          <w:rFonts w:ascii="Calibri" w:hAnsi="Calibri"/>
          <w:noProof w:val="0"/>
          <w:lang w:val="fr-CA"/>
        </w:rPr>
        <w:t xml:space="preserve"> </w:t>
      </w:r>
      <w:r w:rsidRPr="0041186E">
        <w:rPr>
          <w:rFonts w:ascii="Calibri" w:hAnsi="Calibri"/>
          <w:noProof w:val="0"/>
          <w:lang w:val="fr-CA"/>
        </w:rPr>
        <w:t xml:space="preserve">ont à cœur de souligner l’importance </w:t>
      </w:r>
      <w:r>
        <w:rPr>
          <w:rFonts w:ascii="Calibri" w:hAnsi="Calibri"/>
          <w:noProof w:val="0"/>
          <w:lang w:val="fr-CA"/>
        </w:rPr>
        <w:t xml:space="preserve">de l’ensemble </w:t>
      </w:r>
      <w:r w:rsidRPr="0041186E">
        <w:rPr>
          <w:rFonts w:ascii="Calibri" w:hAnsi="Calibri"/>
          <w:noProof w:val="0"/>
          <w:lang w:val="fr-CA"/>
        </w:rPr>
        <w:t>des actions gouvernementales</w:t>
      </w:r>
      <w:r>
        <w:rPr>
          <w:rFonts w:ascii="Calibri" w:hAnsi="Calibri"/>
          <w:noProof w:val="0"/>
          <w:lang w:val="fr-CA"/>
        </w:rPr>
        <w:t>, pas seulement celles nous touchant directement, pour</w:t>
      </w:r>
      <w:r w:rsidRPr="0041186E">
        <w:rPr>
          <w:rFonts w:ascii="Calibri" w:hAnsi="Calibri"/>
          <w:noProof w:val="0"/>
          <w:lang w:val="fr-CA"/>
        </w:rPr>
        <w:t xml:space="preserve"> réduire les inégalités sociales et économiques</w:t>
      </w:r>
      <w:r w:rsidR="008661A2">
        <w:rPr>
          <w:rFonts w:ascii="Calibri" w:hAnsi="Calibri"/>
          <w:noProof w:val="0"/>
          <w:lang w:val="fr-CA"/>
        </w:rPr>
        <w:t>,</w:t>
      </w:r>
      <w:r w:rsidRPr="0041186E">
        <w:rPr>
          <w:rFonts w:ascii="Calibri" w:hAnsi="Calibri"/>
          <w:noProof w:val="0"/>
          <w:lang w:val="fr-CA"/>
        </w:rPr>
        <w:t xml:space="preserve"> afin de bâtir une</w:t>
      </w:r>
      <w:r w:rsidR="00A22AB1" w:rsidRPr="0041186E">
        <w:rPr>
          <w:rFonts w:ascii="Calibri" w:hAnsi="Calibri"/>
          <w:noProof w:val="0"/>
          <w:lang w:val="fr-CA"/>
        </w:rPr>
        <w:t xml:space="preserve"> société plus juste</w:t>
      </w:r>
      <w:r>
        <w:rPr>
          <w:rFonts w:ascii="Calibri" w:hAnsi="Calibri"/>
          <w:noProof w:val="0"/>
          <w:lang w:val="fr-CA"/>
        </w:rPr>
        <w:t xml:space="preserve"> pour l’ensemble des québécois et québécoises</w:t>
      </w:r>
      <w:r w:rsidRPr="0041186E">
        <w:rPr>
          <w:rFonts w:ascii="Calibri" w:hAnsi="Calibri"/>
          <w:noProof w:val="0"/>
          <w:lang w:val="fr-CA"/>
        </w:rPr>
        <w:t>.</w:t>
      </w:r>
    </w:p>
    <w:p w14:paraId="419045C2" w14:textId="77777777" w:rsidR="00971024" w:rsidRDefault="00971024" w:rsidP="00C775E0">
      <w:pPr>
        <w:jc w:val="both"/>
        <w:rPr>
          <w:rFonts w:ascii="Calibri" w:hAnsi="Calibri"/>
          <w:b/>
          <w:noProof w:val="0"/>
          <w:lang w:val="fr-CA"/>
        </w:rPr>
      </w:pPr>
    </w:p>
    <w:p w14:paraId="5009C557" w14:textId="77777777" w:rsidR="007F090B" w:rsidRPr="0066138C" w:rsidRDefault="007F090B" w:rsidP="007F090B">
      <w:pPr>
        <w:rPr>
          <w:rFonts w:ascii="Calibri" w:hAnsi="Calibri"/>
          <w:b/>
          <w:noProof w:val="0"/>
          <w:lang w:val="fr-CA"/>
        </w:rPr>
      </w:pPr>
      <w:r w:rsidRPr="0066138C">
        <w:rPr>
          <w:rFonts w:ascii="Calibri" w:hAnsi="Calibri"/>
          <w:b/>
          <w:noProof w:val="0"/>
          <w:lang w:val="fr-CA"/>
        </w:rPr>
        <w:t>Lutte à la pauvreté et investissement dans les services publics et les programmes sociaux</w:t>
      </w:r>
    </w:p>
    <w:p w14:paraId="49A925BC" w14:textId="77777777" w:rsidR="009E2642" w:rsidRDefault="007F090B" w:rsidP="00C90D24">
      <w:pPr>
        <w:jc w:val="both"/>
        <w:rPr>
          <w:rFonts w:ascii="Calibri" w:hAnsi="Calibri"/>
          <w:noProof w:val="0"/>
          <w:lang w:val="fr-CA"/>
        </w:rPr>
      </w:pPr>
      <w:r w:rsidRPr="0066138C">
        <w:rPr>
          <w:rFonts w:ascii="Calibri" w:hAnsi="Calibri"/>
          <w:noProof w:val="0"/>
          <w:lang w:val="fr-CA"/>
        </w:rPr>
        <w:t>Le</w:t>
      </w:r>
      <w:r w:rsidR="005575F1">
        <w:rPr>
          <w:rFonts w:ascii="Calibri" w:hAnsi="Calibri"/>
          <w:noProof w:val="0"/>
          <w:lang w:val="fr-CA"/>
        </w:rPr>
        <w:t>s</w:t>
      </w:r>
      <w:r w:rsidRPr="0066138C">
        <w:rPr>
          <w:rFonts w:ascii="Calibri" w:hAnsi="Calibri"/>
          <w:noProof w:val="0"/>
          <w:lang w:val="fr-CA"/>
        </w:rPr>
        <w:t xml:space="preserve"> </w:t>
      </w:r>
      <w:r w:rsidR="005575F1">
        <w:rPr>
          <w:rFonts w:ascii="Calibri" w:hAnsi="Calibri"/>
          <w:noProof w:val="0"/>
          <w:lang w:val="fr-CA"/>
        </w:rPr>
        <w:t>groupes communautaires en défense collective des droits</w:t>
      </w:r>
      <w:r w:rsidRPr="0066138C">
        <w:rPr>
          <w:rFonts w:ascii="Calibri" w:hAnsi="Calibri"/>
          <w:noProof w:val="0"/>
          <w:lang w:val="fr-CA"/>
        </w:rPr>
        <w:t xml:space="preserve"> travaille</w:t>
      </w:r>
      <w:r w:rsidR="005575F1">
        <w:rPr>
          <w:rFonts w:ascii="Calibri" w:hAnsi="Calibri"/>
          <w:noProof w:val="0"/>
          <w:lang w:val="fr-CA"/>
        </w:rPr>
        <w:t>nt</w:t>
      </w:r>
      <w:r w:rsidRPr="0066138C">
        <w:rPr>
          <w:rFonts w:ascii="Calibri" w:hAnsi="Calibri"/>
          <w:noProof w:val="0"/>
          <w:lang w:val="fr-CA"/>
        </w:rPr>
        <w:t xml:space="preserve"> pour aider les personnes à sortir de la pauvreté et lutter contre les différentes formes de discrimination dont ils et elles sont victimes. Cependant</w:t>
      </w:r>
      <w:r w:rsidR="005575F1">
        <w:rPr>
          <w:rFonts w:ascii="Calibri" w:hAnsi="Calibri"/>
          <w:noProof w:val="0"/>
          <w:lang w:val="fr-CA"/>
        </w:rPr>
        <w:t>, ce sont les actions de l’É</w:t>
      </w:r>
      <w:r w:rsidRPr="0066138C">
        <w:rPr>
          <w:rFonts w:ascii="Calibri" w:hAnsi="Calibri"/>
          <w:noProof w:val="0"/>
          <w:lang w:val="fr-CA"/>
        </w:rPr>
        <w:t>tat qui ont le plus grand impact dans ces domaines, à la fois pour prévenir et réduire la pauvreté</w:t>
      </w:r>
      <w:r w:rsidR="00A22AB1">
        <w:rPr>
          <w:rFonts w:ascii="Calibri" w:hAnsi="Calibri"/>
          <w:noProof w:val="0"/>
          <w:lang w:val="fr-CA"/>
        </w:rPr>
        <w:t>,</w:t>
      </w:r>
      <w:r w:rsidRPr="0066138C">
        <w:rPr>
          <w:rFonts w:ascii="Calibri" w:hAnsi="Calibri"/>
          <w:noProof w:val="0"/>
          <w:lang w:val="fr-CA"/>
        </w:rPr>
        <w:t xml:space="preserve"> </w:t>
      </w:r>
      <w:r w:rsidR="0041186E">
        <w:rPr>
          <w:rFonts w:ascii="Calibri" w:hAnsi="Calibri"/>
          <w:noProof w:val="0"/>
          <w:lang w:val="fr-CA"/>
        </w:rPr>
        <w:t xml:space="preserve">et </w:t>
      </w:r>
      <w:r w:rsidR="0041186E" w:rsidRPr="0066138C">
        <w:rPr>
          <w:rFonts w:ascii="Calibri" w:hAnsi="Calibri"/>
          <w:noProof w:val="0"/>
          <w:lang w:val="fr-CA"/>
        </w:rPr>
        <w:t xml:space="preserve">pour prévenir et réduire </w:t>
      </w:r>
      <w:r w:rsidRPr="0066138C">
        <w:rPr>
          <w:rFonts w:ascii="Calibri" w:hAnsi="Calibri"/>
          <w:noProof w:val="0"/>
          <w:lang w:val="fr-CA"/>
        </w:rPr>
        <w:t>les atteintes aux droits. Nos actions ne pourront porter véritablement fruit qu’en cohérence avec des services publics et des programmes sociaux accessibles, de qualité et non discriminatoires.</w:t>
      </w:r>
      <w:r w:rsidR="009E2642">
        <w:rPr>
          <w:rFonts w:ascii="Calibri" w:hAnsi="Calibri"/>
          <w:noProof w:val="0"/>
          <w:lang w:val="fr-CA"/>
        </w:rPr>
        <w:t xml:space="preserve"> </w:t>
      </w:r>
    </w:p>
    <w:p w14:paraId="5816FFC3" w14:textId="577BF66A" w:rsidR="007F090B" w:rsidRDefault="00A35D5D" w:rsidP="00C90D24">
      <w:pPr>
        <w:jc w:val="both"/>
        <w:rPr>
          <w:rFonts w:ascii="Calibri" w:hAnsi="Calibri"/>
          <w:noProof w:val="0"/>
          <w:lang w:val="fr-CA"/>
        </w:rPr>
      </w:pPr>
      <w:r>
        <w:rPr>
          <w:rFonts w:ascii="Calibri" w:hAnsi="Calibri"/>
          <w:noProof w:val="0"/>
          <w:lang w:val="fr-CA"/>
        </w:rPr>
        <w:t>Ainsi</w:t>
      </w:r>
      <w:r w:rsidR="005575F1">
        <w:rPr>
          <w:rFonts w:ascii="Calibri" w:hAnsi="Calibri"/>
          <w:noProof w:val="0"/>
          <w:lang w:val="fr-CA"/>
        </w:rPr>
        <w:t xml:space="preserve">, </w:t>
      </w:r>
      <w:r w:rsidR="007F090B" w:rsidRPr="0066138C">
        <w:rPr>
          <w:rFonts w:ascii="Calibri" w:hAnsi="Calibri"/>
          <w:noProof w:val="0"/>
          <w:lang w:val="fr-CA"/>
        </w:rPr>
        <w:t xml:space="preserve">les coupures dans les services publics et les programmes sociaux (notamment en périodes d’austérité) </w:t>
      </w:r>
      <w:r w:rsidRPr="0066138C">
        <w:rPr>
          <w:rFonts w:ascii="Calibri" w:hAnsi="Calibri"/>
          <w:noProof w:val="0"/>
          <w:lang w:val="fr-CA"/>
        </w:rPr>
        <w:t>to</w:t>
      </w:r>
      <w:r>
        <w:rPr>
          <w:rFonts w:ascii="Calibri" w:hAnsi="Calibri"/>
          <w:noProof w:val="0"/>
          <w:lang w:val="fr-CA"/>
        </w:rPr>
        <w:t>uchent</w:t>
      </w:r>
      <w:r w:rsidRPr="0066138C">
        <w:rPr>
          <w:rFonts w:ascii="Calibri" w:hAnsi="Calibri"/>
          <w:noProof w:val="0"/>
          <w:lang w:val="fr-CA"/>
        </w:rPr>
        <w:t xml:space="preserve"> directement les citoyens et les citoyennes </w:t>
      </w:r>
      <w:r>
        <w:rPr>
          <w:rFonts w:ascii="Calibri" w:hAnsi="Calibri"/>
          <w:noProof w:val="0"/>
          <w:lang w:val="fr-CA"/>
        </w:rPr>
        <w:t xml:space="preserve">et </w:t>
      </w:r>
      <w:r w:rsidR="007F090B" w:rsidRPr="0066138C">
        <w:rPr>
          <w:rFonts w:ascii="Calibri" w:hAnsi="Calibri"/>
          <w:noProof w:val="0"/>
          <w:lang w:val="fr-CA"/>
        </w:rPr>
        <w:t xml:space="preserve">ont un impact sur la charge de travail des organismes communautaires. À l’inverse, l’augmentation des protections sociales (aide sociale, salaire minimum, bourses d’étude) et </w:t>
      </w:r>
      <w:r>
        <w:rPr>
          <w:rFonts w:ascii="Calibri" w:hAnsi="Calibri"/>
          <w:noProof w:val="0"/>
          <w:lang w:val="fr-CA"/>
        </w:rPr>
        <w:t>du</w:t>
      </w:r>
      <w:r w:rsidR="007F090B" w:rsidRPr="0066138C">
        <w:rPr>
          <w:rFonts w:ascii="Calibri" w:hAnsi="Calibri"/>
          <w:noProof w:val="0"/>
          <w:lang w:val="fr-CA"/>
        </w:rPr>
        <w:t xml:space="preserve"> niveau de vie,</w:t>
      </w:r>
      <w:r w:rsidR="005575F1">
        <w:rPr>
          <w:rFonts w:ascii="Calibri" w:hAnsi="Calibri"/>
          <w:noProof w:val="0"/>
          <w:lang w:val="fr-CA"/>
        </w:rPr>
        <w:t xml:space="preserve"> pourrai</w:t>
      </w:r>
      <w:r>
        <w:rPr>
          <w:rFonts w:ascii="Calibri" w:hAnsi="Calibri"/>
          <w:noProof w:val="0"/>
          <w:lang w:val="fr-CA"/>
        </w:rPr>
        <w:t>en</w:t>
      </w:r>
      <w:r w:rsidR="005575F1">
        <w:rPr>
          <w:rFonts w:ascii="Calibri" w:hAnsi="Calibri"/>
          <w:noProof w:val="0"/>
          <w:lang w:val="fr-CA"/>
        </w:rPr>
        <w:t xml:space="preserve">t permettre aux </w:t>
      </w:r>
      <w:r w:rsidR="0041186E">
        <w:rPr>
          <w:rFonts w:ascii="Calibri" w:hAnsi="Calibri"/>
          <w:noProof w:val="0"/>
          <w:lang w:val="fr-CA"/>
        </w:rPr>
        <w:t xml:space="preserve">québécois et </w:t>
      </w:r>
      <w:r>
        <w:rPr>
          <w:rFonts w:ascii="Calibri" w:hAnsi="Calibri"/>
          <w:noProof w:val="0"/>
          <w:lang w:val="fr-CA"/>
        </w:rPr>
        <w:t xml:space="preserve">aux </w:t>
      </w:r>
      <w:r w:rsidR="0041186E">
        <w:rPr>
          <w:rFonts w:ascii="Calibri" w:hAnsi="Calibri"/>
          <w:noProof w:val="0"/>
          <w:lang w:val="fr-CA"/>
        </w:rPr>
        <w:t>québécoises</w:t>
      </w:r>
      <w:r w:rsidR="0041186E" w:rsidRPr="0066138C">
        <w:rPr>
          <w:rFonts w:ascii="Calibri" w:hAnsi="Calibri"/>
          <w:noProof w:val="0"/>
          <w:lang w:val="fr-CA"/>
        </w:rPr>
        <w:t xml:space="preserve"> </w:t>
      </w:r>
      <w:r w:rsidR="007F090B" w:rsidRPr="0066138C">
        <w:rPr>
          <w:rFonts w:ascii="Calibri" w:hAnsi="Calibri"/>
          <w:noProof w:val="0"/>
          <w:lang w:val="fr-CA"/>
        </w:rPr>
        <w:t>de s’impliquer davantage dans l’action sociale et collective.</w:t>
      </w:r>
    </w:p>
    <w:p w14:paraId="055EB5C2" w14:textId="3BB9B447" w:rsidR="007F090B" w:rsidRDefault="009E2642" w:rsidP="00C90D24">
      <w:pPr>
        <w:jc w:val="both"/>
        <w:rPr>
          <w:rFonts w:ascii="Calibri" w:hAnsi="Calibri"/>
          <w:noProof w:val="0"/>
          <w:lang w:val="fr-CA"/>
        </w:rPr>
      </w:pPr>
      <w:r>
        <w:rPr>
          <w:rFonts w:ascii="Calibri" w:hAnsi="Calibri"/>
          <w:noProof w:val="0"/>
          <w:lang w:val="fr-CA"/>
        </w:rPr>
        <w:t>En plus de l’utilisation des importants surplus accumulés ces dernières années, n</w:t>
      </w:r>
      <w:r w:rsidR="007F090B" w:rsidRPr="0066138C">
        <w:rPr>
          <w:rFonts w:ascii="Calibri" w:hAnsi="Calibri"/>
          <w:noProof w:val="0"/>
          <w:lang w:val="fr-CA"/>
        </w:rPr>
        <w:t>ous référons le gouvernement aux solutions fiscales proposées par la Coalition opposée à la tarification et à la privatisation des services publics</w:t>
      </w:r>
      <w:r w:rsidR="007F090B" w:rsidRPr="0066138C">
        <w:rPr>
          <w:rFonts w:ascii="Calibri" w:hAnsi="Calibri"/>
          <w:noProof w:val="0"/>
          <w:vertAlign w:val="superscript"/>
          <w:lang w:val="fr-CA"/>
        </w:rPr>
        <w:footnoteReference w:id="1"/>
      </w:r>
      <w:r w:rsidR="007F090B" w:rsidRPr="0066138C">
        <w:rPr>
          <w:rFonts w:ascii="Calibri" w:hAnsi="Calibri"/>
          <w:noProof w:val="0"/>
          <w:lang w:val="fr-CA"/>
        </w:rPr>
        <w:t xml:space="preserve"> pour assurer la capacité financière de l’État </w:t>
      </w:r>
      <w:r w:rsidR="005575F1">
        <w:rPr>
          <w:rFonts w:ascii="Calibri" w:hAnsi="Calibri"/>
          <w:noProof w:val="0"/>
          <w:lang w:val="fr-CA"/>
        </w:rPr>
        <w:t xml:space="preserve">à </w:t>
      </w:r>
      <w:r w:rsidR="007F090B" w:rsidRPr="0066138C">
        <w:rPr>
          <w:rFonts w:ascii="Calibri" w:hAnsi="Calibri"/>
          <w:noProof w:val="0"/>
          <w:lang w:val="fr-CA"/>
        </w:rPr>
        <w:t>atteindre ces objectifs.</w:t>
      </w:r>
    </w:p>
    <w:p w14:paraId="76E96119" w14:textId="36CF4C4A" w:rsidR="009E2642" w:rsidRPr="0066138C" w:rsidRDefault="009E2642" w:rsidP="00C90D24">
      <w:pPr>
        <w:jc w:val="both"/>
        <w:rPr>
          <w:rFonts w:ascii="Calibri" w:hAnsi="Calibri"/>
          <w:noProof w:val="0"/>
          <w:lang w:val="fr-CA"/>
        </w:rPr>
      </w:pPr>
      <w:r>
        <w:rPr>
          <w:rFonts w:ascii="Calibri" w:hAnsi="Calibri"/>
          <w:noProof w:val="0"/>
          <w:lang w:val="fr-CA"/>
        </w:rPr>
        <w:t>Recommandations :</w:t>
      </w:r>
    </w:p>
    <w:p w14:paraId="1D6F85C2" w14:textId="77777777" w:rsidR="007F090B" w:rsidRPr="0066138C" w:rsidRDefault="007F090B" w:rsidP="00411A43">
      <w:pPr>
        <w:numPr>
          <w:ilvl w:val="0"/>
          <w:numId w:val="1"/>
        </w:numPr>
        <w:jc w:val="both"/>
        <w:rPr>
          <w:rFonts w:ascii="Calibri" w:hAnsi="Calibri"/>
          <w:noProof w:val="0"/>
          <w:lang w:val="fr-CA"/>
        </w:rPr>
      </w:pPr>
      <w:r w:rsidRPr="0066138C">
        <w:rPr>
          <w:rFonts w:ascii="Calibri" w:hAnsi="Calibri"/>
          <w:noProof w:val="0"/>
          <w:lang w:val="fr-CA"/>
        </w:rPr>
        <w:t>Que le gouvernement garantisse l’accès à des services publics de qualité et non discriminatoires à l’ensemble des personnes vivant sur le territoire du Québec.</w:t>
      </w:r>
    </w:p>
    <w:p w14:paraId="5A6B1261" w14:textId="0A0225C1" w:rsidR="009C11BF" w:rsidRPr="0066138C" w:rsidRDefault="007F090B" w:rsidP="00411A43">
      <w:pPr>
        <w:numPr>
          <w:ilvl w:val="0"/>
          <w:numId w:val="1"/>
        </w:numPr>
        <w:jc w:val="both"/>
        <w:rPr>
          <w:rFonts w:ascii="Calibri" w:hAnsi="Calibri"/>
          <w:noProof w:val="0"/>
          <w:lang w:val="fr-CA"/>
        </w:rPr>
      </w:pPr>
      <w:r w:rsidRPr="0066138C">
        <w:rPr>
          <w:rFonts w:ascii="Calibri" w:hAnsi="Calibri"/>
          <w:noProof w:val="0"/>
          <w:lang w:val="fr-CA"/>
        </w:rPr>
        <w:t>Que le gouvernement augmente les prot</w:t>
      </w:r>
      <w:r w:rsidR="00B840E5">
        <w:rPr>
          <w:rFonts w:ascii="Calibri" w:hAnsi="Calibri"/>
          <w:noProof w:val="0"/>
          <w:lang w:val="fr-CA"/>
        </w:rPr>
        <w:t>ections sociales (aide sociale</w:t>
      </w:r>
      <w:r w:rsidRPr="0066138C">
        <w:rPr>
          <w:rFonts w:ascii="Calibri" w:hAnsi="Calibri"/>
          <w:noProof w:val="0"/>
          <w:lang w:val="fr-CA"/>
        </w:rPr>
        <w:t>, bourses d’étude, etc.)</w:t>
      </w:r>
      <w:r w:rsidR="00C90D24" w:rsidRPr="0066138C">
        <w:rPr>
          <w:rFonts w:ascii="Calibri" w:hAnsi="Calibri"/>
          <w:noProof w:val="0"/>
          <w:lang w:val="fr-CA"/>
        </w:rPr>
        <w:t>.</w:t>
      </w:r>
    </w:p>
    <w:p w14:paraId="58AD0833" w14:textId="1083960A" w:rsidR="00482F87" w:rsidRPr="0066138C" w:rsidRDefault="00BB0AA3" w:rsidP="00411A43">
      <w:pPr>
        <w:numPr>
          <w:ilvl w:val="0"/>
          <w:numId w:val="1"/>
        </w:numPr>
        <w:jc w:val="both"/>
        <w:rPr>
          <w:rFonts w:ascii="Calibri" w:hAnsi="Calibri"/>
          <w:noProof w:val="0"/>
          <w:lang w:val="fr-CA"/>
        </w:rPr>
      </w:pPr>
      <w:r w:rsidRPr="0066138C">
        <w:rPr>
          <w:rFonts w:ascii="Calibri" w:hAnsi="Calibri"/>
          <w:noProof w:val="0"/>
          <w:lang w:val="fr-CA"/>
        </w:rPr>
        <w:t>Que le gouvernement hausse le salaire minimum</w:t>
      </w:r>
      <w:r w:rsidR="005575F1">
        <w:rPr>
          <w:rFonts w:ascii="Calibri" w:hAnsi="Calibri"/>
          <w:noProof w:val="0"/>
          <w:lang w:val="fr-CA"/>
        </w:rPr>
        <w:t xml:space="preserve"> à au moins 15</w:t>
      </w:r>
      <w:r w:rsidR="00B840E5">
        <w:rPr>
          <w:rFonts w:ascii="Calibri" w:hAnsi="Calibri"/>
          <w:noProof w:val="0"/>
          <w:lang w:val="fr-CA"/>
        </w:rPr>
        <w:t> </w:t>
      </w:r>
      <w:r w:rsidR="005575F1">
        <w:rPr>
          <w:rFonts w:ascii="Calibri" w:hAnsi="Calibri"/>
          <w:noProof w:val="0"/>
          <w:lang w:val="fr-CA"/>
        </w:rPr>
        <w:t xml:space="preserve">$ de l’heure et </w:t>
      </w:r>
      <w:r w:rsidRPr="0066138C">
        <w:rPr>
          <w:rFonts w:ascii="Calibri" w:hAnsi="Calibri"/>
          <w:noProof w:val="0"/>
          <w:lang w:val="fr-CA"/>
        </w:rPr>
        <w:t>qu’il bonifie les normes du travail.</w:t>
      </w:r>
    </w:p>
    <w:p w14:paraId="01207B20" w14:textId="329465C3" w:rsidR="00C90D24" w:rsidRPr="0066138C" w:rsidRDefault="00C90D24" w:rsidP="00411A43">
      <w:pPr>
        <w:numPr>
          <w:ilvl w:val="0"/>
          <w:numId w:val="1"/>
        </w:numPr>
        <w:jc w:val="both"/>
        <w:rPr>
          <w:rFonts w:ascii="Calibri" w:hAnsi="Calibri"/>
          <w:noProof w:val="0"/>
          <w:lang w:val="fr-CA"/>
        </w:rPr>
      </w:pPr>
      <w:r w:rsidRPr="0066138C">
        <w:rPr>
          <w:rFonts w:ascii="Calibri" w:hAnsi="Calibri"/>
          <w:noProof w:val="0"/>
          <w:lang w:val="fr-CA"/>
        </w:rPr>
        <w:t>Que le gouvernement enrichisse le Régime de rentes du Québec p</w:t>
      </w:r>
      <w:r w:rsidR="005575F1">
        <w:rPr>
          <w:rFonts w:ascii="Calibri" w:hAnsi="Calibri"/>
          <w:noProof w:val="0"/>
          <w:lang w:val="fr-CA"/>
        </w:rPr>
        <w:t>uisque beaucoup de travailleurs et travaill</w:t>
      </w:r>
      <w:r w:rsidRPr="0066138C">
        <w:rPr>
          <w:rFonts w:ascii="Calibri" w:hAnsi="Calibri"/>
          <w:noProof w:val="0"/>
          <w:lang w:val="fr-CA"/>
        </w:rPr>
        <w:t>euses, pas seulement ce</w:t>
      </w:r>
      <w:r w:rsidR="005575F1">
        <w:rPr>
          <w:rFonts w:ascii="Calibri" w:hAnsi="Calibri"/>
          <w:noProof w:val="0"/>
          <w:lang w:val="fr-CA"/>
        </w:rPr>
        <w:t>lles</w:t>
      </w:r>
      <w:r w:rsidRPr="0066138C">
        <w:rPr>
          <w:rFonts w:ascii="Calibri" w:hAnsi="Calibri"/>
          <w:noProof w:val="0"/>
          <w:lang w:val="fr-CA"/>
        </w:rPr>
        <w:t xml:space="preserve"> du communautaire, se retrouveront </w:t>
      </w:r>
      <w:r w:rsidR="005575F1">
        <w:rPr>
          <w:rFonts w:ascii="Calibri" w:hAnsi="Calibri"/>
          <w:noProof w:val="0"/>
          <w:lang w:val="fr-CA"/>
        </w:rPr>
        <w:t>en</w:t>
      </w:r>
      <w:r w:rsidRPr="0066138C">
        <w:rPr>
          <w:rFonts w:ascii="Calibri" w:hAnsi="Calibri"/>
          <w:noProof w:val="0"/>
          <w:lang w:val="fr-CA"/>
        </w:rPr>
        <w:t xml:space="preserve"> situation de pauvreté à la</w:t>
      </w:r>
      <w:r w:rsidR="005575F1">
        <w:rPr>
          <w:rFonts w:ascii="Calibri" w:hAnsi="Calibri"/>
          <w:noProof w:val="0"/>
          <w:lang w:val="fr-CA"/>
        </w:rPr>
        <w:t xml:space="preserve"> retraite, n’ayant pu cotiser à d</w:t>
      </w:r>
      <w:r w:rsidRPr="0066138C">
        <w:rPr>
          <w:rFonts w:ascii="Calibri" w:hAnsi="Calibri"/>
          <w:noProof w:val="0"/>
          <w:lang w:val="fr-CA"/>
        </w:rPr>
        <w:t>es régimes</w:t>
      </w:r>
      <w:r w:rsidR="005575F1">
        <w:rPr>
          <w:rFonts w:ascii="Calibri" w:hAnsi="Calibri"/>
          <w:noProof w:val="0"/>
          <w:lang w:val="fr-CA"/>
        </w:rPr>
        <w:t xml:space="preserve"> de retraite</w:t>
      </w:r>
      <w:r w:rsidR="00B840E5">
        <w:rPr>
          <w:rFonts w:ascii="Calibri" w:hAnsi="Calibri"/>
          <w:noProof w:val="0"/>
          <w:lang w:val="fr-CA"/>
        </w:rPr>
        <w:t xml:space="preserve"> privés</w:t>
      </w:r>
      <w:r w:rsidRPr="0066138C">
        <w:rPr>
          <w:rFonts w:ascii="Calibri" w:hAnsi="Calibri"/>
          <w:noProof w:val="0"/>
          <w:lang w:val="fr-CA"/>
        </w:rPr>
        <w:t>.</w:t>
      </w:r>
    </w:p>
    <w:p w14:paraId="562031FF" w14:textId="48D7587D" w:rsidR="00C90D24" w:rsidRDefault="00C90D24" w:rsidP="00411A43">
      <w:pPr>
        <w:numPr>
          <w:ilvl w:val="0"/>
          <w:numId w:val="1"/>
        </w:numPr>
        <w:jc w:val="both"/>
        <w:rPr>
          <w:rFonts w:ascii="Calibri" w:hAnsi="Calibri"/>
          <w:noProof w:val="0"/>
          <w:lang w:val="fr-CA"/>
        </w:rPr>
      </w:pPr>
      <w:r w:rsidRPr="0066138C">
        <w:rPr>
          <w:rFonts w:ascii="Calibri" w:hAnsi="Calibri"/>
          <w:noProof w:val="0"/>
          <w:lang w:val="fr-CA"/>
        </w:rPr>
        <w:t>Que le gouvernemen</w:t>
      </w:r>
      <w:r w:rsidR="005575F1">
        <w:rPr>
          <w:rFonts w:ascii="Calibri" w:hAnsi="Calibri"/>
          <w:noProof w:val="0"/>
          <w:lang w:val="fr-CA"/>
        </w:rPr>
        <w:t>t finance directement à 100 % la</w:t>
      </w:r>
      <w:r w:rsidRPr="0066138C">
        <w:rPr>
          <w:rFonts w:ascii="Calibri" w:hAnsi="Calibri"/>
          <w:noProof w:val="0"/>
          <w:lang w:val="fr-CA"/>
        </w:rPr>
        <w:t xml:space="preserve"> rémunération des stagiaires ainsi que leur encadrement</w:t>
      </w:r>
      <w:r w:rsidR="005575F1">
        <w:rPr>
          <w:rFonts w:ascii="Calibri" w:hAnsi="Calibri"/>
          <w:noProof w:val="0"/>
          <w:lang w:val="fr-CA"/>
        </w:rPr>
        <w:t xml:space="preserve"> dans leurs milieux de stage</w:t>
      </w:r>
      <w:r w:rsidRPr="0066138C">
        <w:rPr>
          <w:rFonts w:ascii="Calibri" w:hAnsi="Calibri"/>
          <w:noProof w:val="0"/>
          <w:lang w:val="fr-CA"/>
        </w:rPr>
        <w:t>.</w:t>
      </w:r>
    </w:p>
    <w:p w14:paraId="086A8E3A" w14:textId="77777777" w:rsidR="009E2642" w:rsidRDefault="009E2642" w:rsidP="009E2642">
      <w:pPr>
        <w:jc w:val="both"/>
        <w:rPr>
          <w:rFonts w:ascii="Calibri" w:hAnsi="Calibri"/>
          <w:noProof w:val="0"/>
          <w:lang w:val="fr-CA"/>
        </w:rPr>
      </w:pPr>
    </w:p>
    <w:p w14:paraId="04D57F12" w14:textId="7C26BE58" w:rsidR="00F56927" w:rsidRPr="0066138C" w:rsidRDefault="009E2642" w:rsidP="00F56927">
      <w:pPr>
        <w:rPr>
          <w:rFonts w:ascii="Calibri" w:hAnsi="Calibri"/>
          <w:b/>
          <w:noProof w:val="0"/>
          <w:lang w:val="fr-CA"/>
        </w:rPr>
      </w:pPr>
      <w:r>
        <w:rPr>
          <w:rFonts w:ascii="Calibri" w:hAnsi="Calibri"/>
          <w:b/>
          <w:noProof w:val="0"/>
          <w:lang w:val="fr-CA"/>
        </w:rPr>
        <w:lastRenderedPageBreak/>
        <w:t>R</w:t>
      </w:r>
      <w:r w:rsidR="00F56927" w:rsidRPr="0066138C">
        <w:rPr>
          <w:rFonts w:ascii="Calibri" w:hAnsi="Calibri"/>
          <w:b/>
          <w:noProof w:val="0"/>
          <w:lang w:val="fr-CA"/>
        </w:rPr>
        <w:t>espect des droits humains</w:t>
      </w:r>
    </w:p>
    <w:p w14:paraId="24825A33" w14:textId="40C8ACED" w:rsidR="00546479" w:rsidRDefault="00F56927" w:rsidP="00F56927">
      <w:pPr>
        <w:jc w:val="both"/>
        <w:rPr>
          <w:rFonts w:ascii="Calibri" w:hAnsi="Calibri"/>
          <w:noProof w:val="0"/>
          <w:lang w:val="fr-CA"/>
        </w:rPr>
      </w:pPr>
      <w:r w:rsidRPr="0066138C">
        <w:rPr>
          <w:rFonts w:ascii="Calibri" w:hAnsi="Calibri"/>
          <w:noProof w:val="0"/>
          <w:lang w:val="fr-CA"/>
        </w:rPr>
        <w:t>Le Québec doit respecter ses obligations de droits humains contenues dans les chartes québécoise et canadienne, ainsi que dans la Déclaration universelle, les pactes et les conventions internationales de droits humains.</w:t>
      </w:r>
    </w:p>
    <w:p w14:paraId="6D9EC554" w14:textId="77777777" w:rsidR="009E2642" w:rsidRDefault="009E2642" w:rsidP="00F56927">
      <w:pPr>
        <w:jc w:val="both"/>
        <w:rPr>
          <w:rFonts w:ascii="Calibri" w:hAnsi="Calibri"/>
          <w:noProof w:val="0"/>
          <w:lang w:val="fr-CA"/>
        </w:rPr>
      </w:pPr>
    </w:p>
    <w:p w14:paraId="45B3EBF3" w14:textId="56E9438C" w:rsidR="009E2642" w:rsidRDefault="009E2642" w:rsidP="00F56927">
      <w:pPr>
        <w:jc w:val="both"/>
        <w:rPr>
          <w:rFonts w:ascii="Calibri" w:hAnsi="Calibri"/>
          <w:noProof w:val="0"/>
          <w:lang w:val="fr-CA"/>
        </w:rPr>
      </w:pPr>
      <w:r w:rsidRPr="009E2642">
        <w:rPr>
          <w:rFonts w:ascii="Calibri" w:hAnsi="Calibri"/>
          <w:noProof w:val="0"/>
          <w:lang w:val="fr-CA"/>
        </w:rPr>
        <w:t>Le Pacte international relatif aux droits économiques, sociaux et culturels (PIDESC), par exemple, reconnaît notamment le droit de jouir de conditions de travail justes et favorables, le droit à la sécurité sociale, le droit à la santé physique et mentale, le droit à l’éducation, le droit de participation à la vie culturelle, etc. L’exercice de ces droits est au cœur des actions des organismes communautaires. Cepe</w:t>
      </w:r>
      <w:r>
        <w:rPr>
          <w:rFonts w:ascii="Calibri" w:hAnsi="Calibri"/>
          <w:noProof w:val="0"/>
          <w:lang w:val="fr-CA"/>
        </w:rPr>
        <w:t>ndant, leurs budgets sont insuffi</w:t>
      </w:r>
      <w:r w:rsidRPr="009E2642">
        <w:rPr>
          <w:rFonts w:ascii="Calibri" w:hAnsi="Calibri"/>
          <w:noProof w:val="0"/>
          <w:lang w:val="fr-CA"/>
        </w:rPr>
        <w:t xml:space="preserve">sants pour assurer le plein respect de ces droits et </w:t>
      </w:r>
      <w:r>
        <w:rPr>
          <w:rFonts w:ascii="Calibri" w:hAnsi="Calibri"/>
          <w:noProof w:val="0"/>
          <w:lang w:val="fr-CA"/>
        </w:rPr>
        <w:t>les règles des programmes de fi</w:t>
      </w:r>
      <w:r w:rsidRPr="009E2642">
        <w:rPr>
          <w:rFonts w:ascii="Calibri" w:hAnsi="Calibri"/>
          <w:noProof w:val="0"/>
          <w:lang w:val="fr-CA"/>
        </w:rPr>
        <w:t>nancement ne sont pas toujours cohérentes avec ces obligations</w:t>
      </w:r>
      <w:r>
        <w:rPr>
          <w:rFonts w:ascii="Calibri" w:hAnsi="Calibri"/>
          <w:noProof w:val="0"/>
          <w:lang w:val="fr-CA"/>
        </w:rPr>
        <w:t>.</w:t>
      </w:r>
    </w:p>
    <w:p w14:paraId="4DD124BB" w14:textId="77777777" w:rsidR="009E2642" w:rsidRPr="009E2642" w:rsidRDefault="009E2642" w:rsidP="00F56927">
      <w:pPr>
        <w:jc w:val="both"/>
        <w:rPr>
          <w:rFonts w:ascii="Calibri" w:hAnsi="Calibri"/>
          <w:noProof w:val="0"/>
          <w:lang w:val="fr-CA"/>
        </w:rPr>
      </w:pPr>
    </w:p>
    <w:p w14:paraId="03401A8E" w14:textId="24FE193F" w:rsidR="00546479" w:rsidRDefault="009E2642" w:rsidP="00F56927">
      <w:pPr>
        <w:jc w:val="both"/>
        <w:rPr>
          <w:rFonts w:ascii="Calibri" w:hAnsi="Calibri"/>
          <w:noProof w:val="0"/>
          <w:lang w:val="fr-CA"/>
        </w:rPr>
      </w:pPr>
      <w:r>
        <w:rPr>
          <w:rFonts w:ascii="Calibri" w:hAnsi="Calibri"/>
          <w:noProof w:val="0"/>
          <w:lang w:val="fr-CA"/>
        </w:rPr>
        <w:t>De plus</w:t>
      </w:r>
      <w:r w:rsidR="00DD721A">
        <w:rPr>
          <w:rFonts w:ascii="Calibri" w:hAnsi="Calibri"/>
          <w:noProof w:val="0"/>
          <w:lang w:val="fr-CA"/>
        </w:rPr>
        <w:t>, l</w:t>
      </w:r>
      <w:r w:rsidR="00546479">
        <w:rPr>
          <w:rFonts w:ascii="Calibri" w:hAnsi="Calibri"/>
          <w:noProof w:val="0"/>
          <w:lang w:val="fr-CA"/>
        </w:rPr>
        <w:t>e gouvernement du Québec doit</w:t>
      </w:r>
      <w:r w:rsidR="00546479" w:rsidRPr="00546479">
        <w:rPr>
          <w:rFonts w:ascii="Calibri" w:hAnsi="Calibri"/>
          <w:noProof w:val="0"/>
          <w:lang w:val="fr-CA"/>
        </w:rPr>
        <w:t xml:space="preserve"> pren</w:t>
      </w:r>
      <w:r w:rsidR="00546479">
        <w:rPr>
          <w:rFonts w:ascii="Calibri" w:hAnsi="Calibri"/>
          <w:noProof w:val="0"/>
          <w:lang w:val="fr-CA"/>
        </w:rPr>
        <w:t>dre</w:t>
      </w:r>
      <w:r w:rsidR="00546479" w:rsidRPr="00546479">
        <w:rPr>
          <w:rFonts w:ascii="Calibri" w:hAnsi="Calibri"/>
          <w:noProof w:val="0"/>
          <w:lang w:val="fr-CA"/>
        </w:rPr>
        <w:t xml:space="preserve"> </w:t>
      </w:r>
      <w:r w:rsidR="00546479">
        <w:rPr>
          <w:rFonts w:ascii="Calibri" w:hAnsi="Calibri"/>
          <w:noProof w:val="0"/>
          <w:lang w:val="fr-CA"/>
        </w:rPr>
        <w:t>ses</w:t>
      </w:r>
      <w:r w:rsidR="00546479" w:rsidRPr="00546479">
        <w:rPr>
          <w:rFonts w:ascii="Calibri" w:hAnsi="Calibri"/>
          <w:noProof w:val="0"/>
          <w:lang w:val="fr-CA"/>
        </w:rPr>
        <w:t xml:space="preserve"> responsabilités </w:t>
      </w:r>
      <w:r w:rsidR="00546479">
        <w:rPr>
          <w:rFonts w:ascii="Calibri" w:hAnsi="Calibri"/>
          <w:noProof w:val="0"/>
          <w:lang w:val="fr-CA"/>
        </w:rPr>
        <w:t>pour le</w:t>
      </w:r>
      <w:r w:rsidR="00546479" w:rsidRPr="0066138C">
        <w:rPr>
          <w:rFonts w:ascii="Calibri" w:hAnsi="Calibri"/>
          <w:noProof w:val="0"/>
          <w:lang w:val="fr-CA"/>
        </w:rPr>
        <w:t xml:space="preserve"> </w:t>
      </w:r>
      <w:r w:rsidR="00DD721A">
        <w:rPr>
          <w:rFonts w:ascii="Calibri" w:hAnsi="Calibri"/>
          <w:noProof w:val="0"/>
          <w:lang w:val="fr-CA"/>
        </w:rPr>
        <w:t>maintien</w:t>
      </w:r>
      <w:r w:rsidR="00546479" w:rsidRPr="00546479">
        <w:rPr>
          <w:rFonts w:ascii="Calibri" w:hAnsi="Calibri"/>
          <w:noProof w:val="0"/>
          <w:lang w:val="fr-CA"/>
        </w:rPr>
        <w:t xml:space="preserve"> des droits économiques, sociaux et culturels (DESC)</w:t>
      </w:r>
      <w:r w:rsidR="00546479">
        <w:rPr>
          <w:rFonts w:ascii="Calibri" w:hAnsi="Calibri"/>
          <w:noProof w:val="0"/>
          <w:lang w:val="fr-CA"/>
        </w:rPr>
        <w:t xml:space="preserve"> </w:t>
      </w:r>
      <w:r w:rsidR="00DD721A">
        <w:rPr>
          <w:rFonts w:ascii="Calibri" w:hAnsi="Calibri"/>
          <w:noProof w:val="0"/>
          <w:lang w:val="fr-CA"/>
        </w:rPr>
        <w:t xml:space="preserve">selon </w:t>
      </w:r>
      <w:r w:rsidR="00DD721A" w:rsidRPr="00DD721A">
        <w:rPr>
          <w:rFonts w:ascii="Calibri" w:hAnsi="Calibri"/>
          <w:noProof w:val="0"/>
          <w:lang w:val="fr-CA"/>
        </w:rPr>
        <w:t>le principe de l’interdépendance des droits, qui affirme que l’ensemble des DESC ainsi que des droits civils et politiques sont indivisibles, interdépendants et intimement liés.</w:t>
      </w:r>
    </w:p>
    <w:p w14:paraId="431B4D4B" w14:textId="77777777" w:rsidR="009E2642" w:rsidRDefault="009E2642" w:rsidP="00F56927">
      <w:pPr>
        <w:jc w:val="both"/>
        <w:rPr>
          <w:rFonts w:ascii="Calibri" w:hAnsi="Calibri"/>
          <w:noProof w:val="0"/>
          <w:lang w:val="fr-CA"/>
        </w:rPr>
      </w:pPr>
    </w:p>
    <w:p w14:paraId="22E5391D" w14:textId="77777777" w:rsidR="009E2642" w:rsidRPr="0066138C" w:rsidRDefault="009E2642" w:rsidP="009E2642">
      <w:pPr>
        <w:jc w:val="both"/>
        <w:rPr>
          <w:rFonts w:ascii="Calibri" w:hAnsi="Calibri"/>
          <w:noProof w:val="0"/>
          <w:lang w:val="fr-CA"/>
        </w:rPr>
      </w:pPr>
      <w:r>
        <w:rPr>
          <w:rFonts w:ascii="Calibri" w:hAnsi="Calibri"/>
          <w:noProof w:val="0"/>
          <w:lang w:val="fr-CA"/>
        </w:rPr>
        <w:t>Recommandations :</w:t>
      </w:r>
    </w:p>
    <w:p w14:paraId="64277062" w14:textId="77777777" w:rsidR="00F56927" w:rsidRPr="0066138C" w:rsidRDefault="00F56927" w:rsidP="00F56927">
      <w:pPr>
        <w:numPr>
          <w:ilvl w:val="0"/>
          <w:numId w:val="1"/>
        </w:numPr>
        <w:jc w:val="both"/>
        <w:rPr>
          <w:rFonts w:ascii="Calibri" w:hAnsi="Calibri"/>
          <w:noProof w:val="0"/>
          <w:lang w:val="fr-CA"/>
        </w:rPr>
      </w:pPr>
      <w:r w:rsidRPr="0066138C">
        <w:rPr>
          <w:rFonts w:ascii="Calibri" w:hAnsi="Calibri"/>
          <w:noProof w:val="0"/>
          <w:lang w:val="fr-CA"/>
        </w:rPr>
        <w:t>Que le gouvernement applique les obligations de l’État face aux droits humains dans toutes ses actions, politiques et programmes. Conséquemment, que les budgets et les règles des programmes de financement aux organismes communautaires soient cohérents avec ces obligations.</w:t>
      </w:r>
    </w:p>
    <w:p w14:paraId="580F413B" w14:textId="36BDB0F6" w:rsidR="00F56927" w:rsidRPr="0066138C" w:rsidRDefault="00F56927" w:rsidP="00F56927">
      <w:pPr>
        <w:numPr>
          <w:ilvl w:val="0"/>
          <w:numId w:val="1"/>
        </w:numPr>
        <w:jc w:val="both"/>
        <w:rPr>
          <w:rFonts w:ascii="Calibri" w:hAnsi="Calibri"/>
          <w:noProof w:val="0"/>
          <w:lang w:val="fr-CA"/>
        </w:rPr>
      </w:pPr>
      <w:r w:rsidRPr="0066138C">
        <w:rPr>
          <w:rFonts w:ascii="Calibri" w:hAnsi="Calibri"/>
          <w:noProof w:val="0"/>
          <w:lang w:val="fr-CA"/>
        </w:rPr>
        <w:t xml:space="preserve">Que le gouvernement reconnaisse et fasse respecter le </w:t>
      </w:r>
      <w:r w:rsidR="009E2642">
        <w:rPr>
          <w:rFonts w:ascii="Calibri" w:hAnsi="Calibri"/>
          <w:noProof w:val="0"/>
          <w:lang w:val="fr-CA"/>
        </w:rPr>
        <w:t>d</w:t>
      </w:r>
      <w:r w:rsidRPr="0066138C">
        <w:rPr>
          <w:rFonts w:ascii="Calibri" w:hAnsi="Calibri"/>
          <w:noProof w:val="0"/>
          <w:lang w:val="fr-CA"/>
        </w:rPr>
        <w:t>roit de manifester, notamment par les instances municipales.</w:t>
      </w:r>
    </w:p>
    <w:p w14:paraId="5C466845" w14:textId="768C82D0" w:rsidR="00F56927" w:rsidRDefault="00F56927" w:rsidP="00F56927">
      <w:pPr>
        <w:numPr>
          <w:ilvl w:val="0"/>
          <w:numId w:val="1"/>
        </w:numPr>
        <w:jc w:val="both"/>
        <w:rPr>
          <w:rFonts w:ascii="Calibri" w:hAnsi="Calibri"/>
          <w:noProof w:val="0"/>
          <w:lang w:val="fr-CA"/>
        </w:rPr>
      </w:pPr>
      <w:r w:rsidRPr="0066138C">
        <w:rPr>
          <w:rFonts w:ascii="Calibri" w:hAnsi="Calibri"/>
          <w:noProof w:val="0"/>
          <w:lang w:val="fr-CA"/>
        </w:rPr>
        <w:t>Que le gouvernement veille à l’absence de profilage politique des force</w:t>
      </w:r>
      <w:r w:rsidR="00B95A9B">
        <w:rPr>
          <w:rFonts w:ascii="Calibri" w:hAnsi="Calibri"/>
          <w:noProof w:val="0"/>
          <w:lang w:val="fr-CA"/>
        </w:rPr>
        <w:t>s policières envers les citoyens et citoyennes</w:t>
      </w:r>
      <w:r w:rsidRPr="0066138C">
        <w:rPr>
          <w:rFonts w:ascii="Calibri" w:hAnsi="Calibri"/>
          <w:noProof w:val="0"/>
          <w:lang w:val="fr-CA"/>
        </w:rPr>
        <w:t>.</w:t>
      </w:r>
    </w:p>
    <w:p w14:paraId="71D667AC" w14:textId="77777777" w:rsidR="00B840E5" w:rsidRPr="00F56927" w:rsidRDefault="00B840E5" w:rsidP="00B840E5">
      <w:pPr>
        <w:jc w:val="both"/>
        <w:rPr>
          <w:rFonts w:ascii="Calibri" w:hAnsi="Calibri"/>
          <w:noProof w:val="0"/>
          <w:lang w:val="fr-CA"/>
        </w:rPr>
      </w:pPr>
    </w:p>
    <w:p w14:paraId="6E7D37E4" w14:textId="358B2E4C" w:rsidR="007A7EDD" w:rsidRDefault="007A7EDD" w:rsidP="00045A5D">
      <w:pPr>
        <w:pStyle w:val="Titre1"/>
        <w:rPr>
          <w:noProof w:val="0"/>
          <w:lang w:val="fr-CA"/>
        </w:rPr>
      </w:pPr>
      <w:r w:rsidRPr="0066138C">
        <w:rPr>
          <w:noProof w:val="0"/>
          <w:lang w:val="fr-CA"/>
        </w:rPr>
        <w:br w:type="page"/>
      </w:r>
      <w:r w:rsidR="00045A5D" w:rsidRPr="00045A5D">
        <w:rPr>
          <w:noProof w:val="0"/>
          <w:lang w:val="fr-CA"/>
        </w:rPr>
        <w:lastRenderedPageBreak/>
        <w:t>Recommandations préalables</w:t>
      </w:r>
    </w:p>
    <w:p w14:paraId="377BDCAC" w14:textId="77777777" w:rsidR="00045A5D" w:rsidRPr="00045A5D" w:rsidRDefault="00045A5D" w:rsidP="00045A5D">
      <w:pPr>
        <w:rPr>
          <w:lang w:val="fr-CA"/>
        </w:rPr>
      </w:pPr>
    </w:p>
    <w:p w14:paraId="54D62954" w14:textId="4875D299" w:rsidR="00CC3D43" w:rsidRPr="0066138C" w:rsidRDefault="00232055" w:rsidP="0004056F">
      <w:pPr>
        <w:spacing w:after="120"/>
        <w:jc w:val="both"/>
        <w:rPr>
          <w:rFonts w:ascii="Calibri" w:hAnsi="Calibri"/>
          <w:noProof w:val="0"/>
          <w:lang w:val="fr-CA"/>
        </w:rPr>
      </w:pPr>
      <w:r w:rsidRPr="0066138C">
        <w:rPr>
          <w:rFonts w:ascii="Calibri" w:hAnsi="Calibri"/>
          <w:noProof w:val="0"/>
          <w:lang w:val="fr-CA"/>
        </w:rPr>
        <w:t xml:space="preserve">Afin de garantir </w:t>
      </w:r>
      <w:r w:rsidR="00EB65D5" w:rsidRPr="0066138C">
        <w:rPr>
          <w:rFonts w:ascii="Calibri" w:hAnsi="Calibri"/>
          <w:noProof w:val="0"/>
          <w:lang w:val="fr-CA"/>
        </w:rPr>
        <w:t>un</w:t>
      </w:r>
      <w:r w:rsidRPr="0066138C">
        <w:rPr>
          <w:rFonts w:ascii="Calibri" w:hAnsi="Calibri"/>
          <w:noProof w:val="0"/>
          <w:lang w:val="fr-CA"/>
        </w:rPr>
        <w:t xml:space="preserve"> </w:t>
      </w:r>
      <w:r w:rsidRPr="0004056F">
        <w:rPr>
          <w:rFonts w:ascii="Calibri" w:hAnsi="Calibri"/>
          <w:i/>
          <w:noProof w:val="0"/>
          <w:lang w:val="fr-CA"/>
        </w:rPr>
        <w:t>Plan d’action gouvernemental en matière d’action communautaire</w:t>
      </w:r>
      <w:r w:rsidRPr="0066138C">
        <w:rPr>
          <w:rFonts w:ascii="Calibri" w:hAnsi="Calibri"/>
          <w:noProof w:val="0"/>
          <w:lang w:val="fr-CA"/>
        </w:rPr>
        <w:t xml:space="preserve"> (PAGAC)</w:t>
      </w:r>
      <w:r w:rsidR="0095565D" w:rsidRPr="0066138C">
        <w:rPr>
          <w:rFonts w:ascii="Calibri" w:hAnsi="Calibri"/>
          <w:noProof w:val="0"/>
          <w:lang w:val="fr-CA"/>
        </w:rPr>
        <w:t xml:space="preserve"> qui réponde aux besoins des organismes communautaires</w:t>
      </w:r>
      <w:r w:rsidR="00A22AB1">
        <w:rPr>
          <w:rFonts w:ascii="Calibri" w:hAnsi="Calibri"/>
          <w:noProof w:val="0"/>
          <w:lang w:val="fr-CA"/>
        </w:rPr>
        <w:t xml:space="preserve"> en défense collective des droits</w:t>
      </w:r>
      <w:r w:rsidR="0095565D" w:rsidRPr="0066138C">
        <w:rPr>
          <w:rFonts w:ascii="Calibri" w:hAnsi="Calibri"/>
          <w:noProof w:val="0"/>
          <w:lang w:val="fr-CA"/>
        </w:rPr>
        <w:t xml:space="preserve"> et de leurs milieux, le RODCD recommande</w:t>
      </w:r>
      <w:r w:rsidRPr="0066138C">
        <w:rPr>
          <w:rFonts w:ascii="Calibri" w:hAnsi="Calibri"/>
          <w:noProof w:val="0"/>
          <w:lang w:val="fr-CA"/>
        </w:rPr>
        <w:t> :</w:t>
      </w:r>
    </w:p>
    <w:p w14:paraId="36FC4CF7" w14:textId="77777777" w:rsidR="007A7EDD" w:rsidRPr="0066138C" w:rsidRDefault="007A7EDD" w:rsidP="005575F1">
      <w:pPr>
        <w:pStyle w:val="Paragraphedeliste"/>
        <w:numPr>
          <w:ilvl w:val="0"/>
          <w:numId w:val="4"/>
        </w:numPr>
        <w:jc w:val="both"/>
        <w:rPr>
          <w:rFonts w:cs="Calibri"/>
          <w:b/>
          <w:color w:val="000000"/>
        </w:rPr>
      </w:pPr>
      <w:r w:rsidRPr="0066138C">
        <w:rPr>
          <w:rFonts w:cs="Calibri"/>
          <w:color w:val="000000"/>
        </w:rPr>
        <w:t xml:space="preserve">Que le gouvernement réaffirme son </w:t>
      </w:r>
      <w:r w:rsidRPr="0066138C">
        <w:rPr>
          <w:rFonts w:cs="Calibri"/>
          <w:b/>
          <w:color w:val="000000"/>
        </w:rPr>
        <w:t>engagement</w:t>
      </w:r>
      <w:r w:rsidRPr="0066138C">
        <w:rPr>
          <w:rFonts w:cs="Calibri"/>
          <w:color w:val="000000"/>
        </w:rPr>
        <w:t xml:space="preserve"> envers les orientations et les principes de la </w:t>
      </w:r>
      <w:r w:rsidRPr="0066138C">
        <w:rPr>
          <w:rFonts w:cs="Calibri"/>
          <w:b/>
          <w:color w:val="000000"/>
        </w:rPr>
        <w:t>Politique</w:t>
      </w:r>
      <w:r w:rsidRPr="0066138C">
        <w:rPr>
          <w:rFonts w:cs="Calibri"/>
          <w:color w:val="000000"/>
        </w:rPr>
        <w:t xml:space="preserve"> gouvernementale</w:t>
      </w:r>
      <w:r w:rsidRPr="0066138C">
        <w:rPr>
          <w:rFonts w:cs="Calibri"/>
          <w:i/>
          <w:color w:val="000000"/>
        </w:rPr>
        <w:t xml:space="preserve"> L’action communautaire : une contribution essentielle à l’exercice de la citoyenneté et au développement social du Québec</w:t>
      </w:r>
      <w:r w:rsidRPr="0066138C">
        <w:rPr>
          <w:rFonts w:cs="Calibri"/>
          <w:color w:val="000000"/>
        </w:rPr>
        <w:t>, adopté</w:t>
      </w:r>
      <w:r w:rsidR="007E207A" w:rsidRPr="0066138C">
        <w:rPr>
          <w:rFonts w:cs="Calibri"/>
          <w:color w:val="000000"/>
        </w:rPr>
        <w:t>e</w:t>
      </w:r>
      <w:r w:rsidRPr="0066138C">
        <w:rPr>
          <w:rFonts w:cs="Calibri"/>
          <w:color w:val="000000"/>
        </w:rPr>
        <w:t xml:space="preserve"> en 2001.</w:t>
      </w:r>
    </w:p>
    <w:p w14:paraId="08216438" w14:textId="77777777" w:rsidR="00954968" w:rsidRDefault="007A7EDD" w:rsidP="005575F1">
      <w:pPr>
        <w:pStyle w:val="Paragraphedeliste"/>
        <w:numPr>
          <w:ilvl w:val="0"/>
          <w:numId w:val="4"/>
        </w:numPr>
        <w:jc w:val="both"/>
        <w:rPr>
          <w:rFonts w:cs="Calibri"/>
          <w:color w:val="000000"/>
        </w:rPr>
      </w:pPr>
      <w:r w:rsidRPr="00954968">
        <w:rPr>
          <w:rFonts w:cs="Calibri"/>
          <w:color w:val="000000"/>
        </w:rPr>
        <w:t xml:space="preserve">Que le </w:t>
      </w:r>
      <w:r w:rsidR="00D8377C" w:rsidRPr="00954968">
        <w:rPr>
          <w:rFonts w:cs="Calibri"/>
          <w:bCs/>
          <w:color w:val="000000"/>
        </w:rPr>
        <w:t>PAGAC</w:t>
      </w:r>
      <w:r w:rsidRPr="00954968">
        <w:rPr>
          <w:rFonts w:cs="Calibri"/>
          <w:color w:val="000000"/>
        </w:rPr>
        <w:t xml:space="preserve"> présente des mesures spécifiques à l’action communautaire et à l’</w:t>
      </w:r>
      <w:r w:rsidRPr="00954968">
        <w:rPr>
          <w:rFonts w:cs="Calibri"/>
          <w:b/>
          <w:color w:val="000000"/>
        </w:rPr>
        <w:t>action communautaire autonome</w:t>
      </w:r>
      <w:r w:rsidRPr="00954968">
        <w:rPr>
          <w:rFonts w:cs="Calibri"/>
          <w:color w:val="000000"/>
        </w:rPr>
        <w:t xml:space="preserve"> (ACA) et qu’une place prépondérante soit accordée à l’ACA.</w:t>
      </w:r>
    </w:p>
    <w:p w14:paraId="040E6C93" w14:textId="0B633BBF" w:rsidR="0095565D" w:rsidRPr="00954968" w:rsidRDefault="0095565D" w:rsidP="005575F1">
      <w:pPr>
        <w:pStyle w:val="Paragraphedeliste"/>
        <w:numPr>
          <w:ilvl w:val="0"/>
          <w:numId w:val="4"/>
        </w:numPr>
        <w:jc w:val="both"/>
        <w:rPr>
          <w:rFonts w:cs="Calibri"/>
          <w:color w:val="000000"/>
        </w:rPr>
      </w:pPr>
      <w:r w:rsidRPr="00954968">
        <w:rPr>
          <w:rFonts w:cs="Calibri"/>
          <w:color w:val="000000"/>
        </w:rPr>
        <w:t xml:space="preserve">Que le gouvernement </w:t>
      </w:r>
      <w:r w:rsidRPr="00954968">
        <w:rPr>
          <w:rFonts w:cs="Calibri"/>
        </w:rPr>
        <w:t>réaffirme</w:t>
      </w:r>
      <w:r w:rsidRPr="00954968">
        <w:rPr>
          <w:rFonts w:cs="Calibri"/>
          <w:color w:val="000000"/>
        </w:rPr>
        <w:t xml:space="preserve"> la </w:t>
      </w:r>
      <w:r w:rsidRPr="00954968">
        <w:rPr>
          <w:rFonts w:cs="Calibri"/>
          <w:b/>
          <w:color w:val="000000"/>
        </w:rPr>
        <w:t>contribution significative des organismes en défense collective des droits</w:t>
      </w:r>
      <w:r w:rsidRPr="00954968">
        <w:rPr>
          <w:rFonts w:cs="Calibri"/>
          <w:color w:val="000000"/>
        </w:rPr>
        <w:t xml:space="preserve"> pour le Québec. Si le Québec est aujourd’hui reconnu comme une société soucieuse du bien-être de ses citoyennes et ses citoyens, c’est que les groupes d’ACA et de DCD ont joué un rôle prépondérant dans les avancées concernant les droits humains, l’égalité et la justice sociale, entre autres, par l’instauration de lois et de programmes à caractère social ayant été mis en place suite à la mobilisation citoyenne. Pour ne donner que quelques exemples, rappelons le droit de vote des femmes, le droit à l’avortement, l’instauration de logements sociaux, la loi sur les normes minimales du travail, sur la protection des consommateurs, l’aide juridique, l’aide sociale, l’assurance-maladie, etc.</w:t>
      </w:r>
      <w:r w:rsidR="008E3BF2" w:rsidRPr="008E3BF2">
        <w:t xml:space="preserve"> </w:t>
      </w:r>
    </w:p>
    <w:p w14:paraId="3867E7AB" w14:textId="22FA746E" w:rsidR="00EF6C75" w:rsidRPr="0066138C" w:rsidRDefault="00EF6C75" w:rsidP="005575F1">
      <w:pPr>
        <w:pStyle w:val="Paragraphedeliste"/>
        <w:numPr>
          <w:ilvl w:val="0"/>
          <w:numId w:val="4"/>
        </w:numPr>
        <w:jc w:val="both"/>
        <w:rPr>
          <w:rFonts w:cs="Calibri"/>
          <w:color w:val="000000"/>
        </w:rPr>
      </w:pPr>
      <w:r w:rsidRPr="0066138C">
        <w:rPr>
          <w:rFonts w:cs="Calibri"/>
          <w:bCs/>
          <w:color w:val="000000"/>
        </w:rPr>
        <w:t>Que le gouvernement intègre l’</w:t>
      </w:r>
      <w:r w:rsidRPr="0066138C">
        <w:rPr>
          <w:rFonts w:cs="Calibri"/>
          <w:b/>
          <w:bCs/>
          <w:color w:val="000000"/>
        </w:rPr>
        <w:t xml:space="preserve">analyse différenciée selon les sexes </w:t>
      </w:r>
      <w:proofErr w:type="spellStart"/>
      <w:r w:rsidRPr="0066138C">
        <w:rPr>
          <w:rFonts w:cs="Calibri"/>
          <w:b/>
          <w:bCs/>
          <w:color w:val="000000"/>
        </w:rPr>
        <w:t>intersectionnelle</w:t>
      </w:r>
      <w:proofErr w:type="spellEnd"/>
      <w:r w:rsidRPr="0066138C">
        <w:rPr>
          <w:rFonts w:cs="Calibri"/>
          <w:bCs/>
          <w:color w:val="000000"/>
        </w:rPr>
        <w:t xml:space="preserve"> (ADS+) dans le PAGAC dans l’objectif de considérer les spécificités des travailleuses des organismes d’action communautaire autonome (OACA) et des personnes qui les fréquentent, soit majoritairement des femmes. Depuis 1995, le gouvernement du Québec s’est engagé sur la scène internationale à intégrer cette approche de manière transversale. Considérant que ce sont majoritairement des femmes qui travaillent dans le milieu communautaire, que le sous-financement des organismes engendre des iniquités salariales et la précarité des femmes, que la pauvreté a un sexe au Québec, un outil est nécessaire pour l’actualisation de nos pratiques, pour la distribution des sommes du gouvernement et afin de tendre vers une société égalitaire. Nous attendons que les actions et les budgets qui découlent de ce plan d’action soient conséquents, donc qu’une ADS+ ait également été effectuée à l’égard des travailleuses des OACA et des personnes qui les fréquentent. </w:t>
      </w:r>
    </w:p>
    <w:p w14:paraId="052F61AB" w14:textId="44F15B48" w:rsidR="007A7EDD" w:rsidRPr="0066138C" w:rsidRDefault="007A7EDD" w:rsidP="005575F1">
      <w:pPr>
        <w:pStyle w:val="Paragraphedeliste"/>
        <w:numPr>
          <w:ilvl w:val="0"/>
          <w:numId w:val="4"/>
        </w:numPr>
        <w:jc w:val="both"/>
        <w:rPr>
          <w:b/>
          <w:bCs/>
          <w:color w:val="000000"/>
        </w:rPr>
      </w:pPr>
      <w:r w:rsidRPr="0066138C">
        <w:rPr>
          <w:rFonts w:cs="Calibri"/>
          <w:color w:val="000000"/>
        </w:rPr>
        <w:t xml:space="preserve">Que le gouvernement implique directement </w:t>
      </w:r>
      <w:r w:rsidRPr="0066138C">
        <w:rPr>
          <w:rFonts w:cs="Calibri"/>
          <w:b/>
          <w:color w:val="000000"/>
        </w:rPr>
        <w:t>tous les ministères et organismes gouvernementaux</w:t>
      </w:r>
      <w:r w:rsidRPr="0066138C">
        <w:rPr>
          <w:rFonts w:cs="Calibri"/>
          <w:color w:val="000000"/>
        </w:rPr>
        <w:t xml:space="preserve"> concernés dans la mise en œuvre de ce plan d’action.</w:t>
      </w:r>
      <w:r w:rsidR="0095565D" w:rsidRPr="0066138C">
        <w:rPr>
          <w:rFonts w:cs="Calibri"/>
          <w:color w:val="000000"/>
        </w:rPr>
        <w:t xml:space="preserve"> </w:t>
      </w:r>
      <w:r w:rsidRPr="0066138C">
        <w:rPr>
          <w:rFonts w:cs="Calibri"/>
          <w:color w:val="000000"/>
        </w:rPr>
        <w:t>Que le gouvernement s’assure de la bonne compréhension, de la part du personnel des ministères, des caractéristiques de l’action communautaire et de l’action communautaire autonome.</w:t>
      </w:r>
      <w:r w:rsidR="00574AE0">
        <w:rPr>
          <w:rFonts w:cs="Calibri"/>
          <w:color w:val="000000"/>
        </w:rPr>
        <w:t xml:space="preserve"> </w:t>
      </w:r>
    </w:p>
    <w:p w14:paraId="05C288BC" w14:textId="43548A65" w:rsidR="007A7EDD" w:rsidRPr="00954968" w:rsidRDefault="007A7EDD" w:rsidP="00482F87">
      <w:pPr>
        <w:numPr>
          <w:ilvl w:val="0"/>
          <w:numId w:val="4"/>
        </w:numPr>
        <w:jc w:val="both"/>
        <w:rPr>
          <w:rFonts w:ascii="Calibri" w:hAnsi="Calibri"/>
          <w:noProof w:val="0"/>
          <w:lang w:val="fr-CA"/>
        </w:rPr>
      </w:pPr>
      <w:r w:rsidRPr="0066138C">
        <w:rPr>
          <w:rFonts w:ascii="Calibri" w:hAnsi="Calibri" w:cs="Calibri"/>
          <w:noProof w:val="0"/>
          <w:color w:val="000000"/>
          <w:lang w:val="fr-CA"/>
        </w:rPr>
        <w:t xml:space="preserve">Que le gouvernement prévoit une </w:t>
      </w:r>
      <w:r w:rsidRPr="0066138C">
        <w:rPr>
          <w:rFonts w:ascii="Calibri" w:hAnsi="Calibri"/>
          <w:b/>
          <w:noProof w:val="0"/>
          <w:lang w:val="fr-CA"/>
        </w:rPr>
        <w:t xml:space="preserve">évaluation de la mise en œuvre du plan d’action gouvernemental </w:t>
      </w:r>
      <w:r w:rsidRPr="0066138C">
        <w:rPr>
          <w:rFonts w:ascii="Calibri" w:hAnsi="Calibri"/>
          <w:noProof w:val="0"/>
          <w:lang w:val="fr-CA"/>
        </w:rPr>
        <w:t xml:space="preserve">par la création d’un comité de suivi qui permette d’évaluer de manière qualitative la mise en œuvre du plan d’action. </w:t>
      </w:r>
    </w:p>
    <w:p w14:paraId="13043CD6" w14:textId="7EEC2D28" w:rsidR="009C31E1" w:rsidRPr="0066138C" w:rsidRDefault="00482F87" w:rsidP="009C31E1">
      <w:pPr>
        <w:pStyle w:val="Titre1"/>
        <w:rPr>
          <w:noProof w:val="0"/>
          <w:color w:val="FFFFFF"/>
          <w:lang w:val="fr-CA"/>
        </w:rPr>
      </w:pPr>
      <w:r w:rsidRPr="0066138C">
        <w:rPr>
          <w:noProof w:val="0"/>
          <w:lang w:val="fr-CA"/>
        </w:rPr>
        <w:br w:type="page"/>
      </w:r>
    </w:p>
    <w:p w14:paraId="249E9B7C" w14:textId="6BDAAE25" w:rsidR="0083397E" w:rsidRDefault="00045A5D" w:rsidP="006942D8">
      <w:pPr>
        <w:rPr>
          <w:b/>
          <w:noProof w:val="0"/>
          <w:lang w:val="fr-CA"/>
        </w:rPr>
      </w:pPr>
      <w:r w:rsidRPr="001F773F">
        <w:rPr>
          <w:b/>
          <w:noProof w:val="0"/>
          <w:lang w:val="fr-CA"/>
        </w:rPr>
        <w:lastRenderedPageBreak/>
        <w:t xml:space="preserve">Thème 1 - La consolidation et le développement de l’action communautaire autonome </w:t>
      </w:r>
    </w:p>
    <w:p w14:paraId="3F57A4A6" w14:textId="77777777" w:rsidR="001F773F" w:rsidRPr="001F773F" w:rsidRDefault="001F773F" w:rsidP="006942D8">
      <w:pPr>
        <w:rPr>
          <w:rFonts w:ascii="Calibri" w:hAnsi="Calibri"/>
          <w:b/>
          <w:noProof w:val="0"/>
          <w:sz w:val="28"/>
          <w:szCs w:val="28"/>
          <w:lang w:val="fr-CA"/>
        </w:rPr>
      </w:pPr>
    </w:p>
    <w:p w14:paraId="73BFB14C" w14:textId="2B8888E2" w:rsidR="001B6E43" w:rsidRPr="001F773F" w:rsidRDefault="00E93A0B" w:rsidP="000F05F9">
      <w:pPr>
        <w:pStyle w:val="Titre2"/>
        <w:jc w:val="both"/>
        <w:rPr>
          <w:noProof w:val="0"/>
          <w:color w:val="auto"/>
          <w:lang w:val="fr-CA"/>
        </w:rPr>
      </w:pPr>
      <w:bookmarkStart w:id="7" w:name="_Toc436225121"/>
      <w:bookmarkStart w:id="8" w:name="_Toc26446662"/>
      <w:r w:rsidRPr="001F773F">
        <w:rPr>
          <w:noProof w:val="0"/>
          <w:color w:val="auto"/>
          <w:szCs w:val="28"/>
          <w:lang w:val="fr-CA"/>
        </w:rPr>
        <w:t>1.1.</w:t>
      </w:r>
      <w:r w:rsidRPr="001F773F">
        <w:rPr>
          <w:noProof w:val="0"/>
          <w:color w:val="auto"/>
          <w:szCs w:val="28"/>
          <w:lang w:val="fr-CA"/>
        </w:rPr>
        <w:tab/>
      </w:r>
      <w:r w:rsidR="001B6E43" w:rsidRPr="001F773F">
        <w:rPr>
          <w:noProof w:val="0"/>
          <w:color w:val="auto"/>
          <w:lang w:val="fr-CA"/>
        </w:rPr>
        <w:t>Rehausser le financement à la mission pour renforcer la capacité d’a</w:t>
      </w:r>
      <w:r w:rsidR="00E4025C" w:rsidRPr="001F773F">
        <w:rPr>
          <w:noProof w:val="0"/>
          <w:color w:val="auto"/>
          <w:lang w:val="fr-CA"/>
        </w:rPr>
        <w:t>ction</w:t>
      </w:r>
      <w:r w:rsidR="001B6E43" w:rsidRPr="001F773F">
        <w:rPr>
          <w:noProof w:val="0"/>
          <w:color w:val="auto"/>
          <w:lang w:val="fr-CA"/>
        </w:rPr>
        <w:t xml:space="preserve"> des groupes</w:t>
      </w:r>
      <w:bookmarkEnd w:id="7"/>
      <w:bookmarkEnd w:id="8"/>
    </w:p>
    <w:p w14:paraId="353093CF" w14:textId="77777777" w:rsidR="0036768D" w:rsidRDefault="0036768D" w:rsidP="00D8377C">
      <w:pPr>
        <w:rPr>
          <w:rFonts w:ascii="Calibri" w:hAnsi="Calibri"/>
          <w:noProof w:val="0"/>
          <w:lang w:val="fr-CA"/>
        </w:rPr>
      </w:pPr>
    </w:p>
    <w:p w14:paraId="12975A22" w14:textId="0D28C021" w:rsidR="0036768D" w:rsidRPr="00DA0582" w:rsidRDefault="0036768D" w:rsidP="0036768D">
      <w:pPr>
        <w:rPr>
          <w:rFonts w:ascii="Calibri" w:hAnsi="Calibri"/>
          <w:sz w:val="22"/>
          <w:szCs w:val="22"/>
          <w:lang w:val="fr-CA"/>
        </w:rPr>
      </w:pPr>
      <w:r>
        <w:rPr>
          <w:rFonts w:ascii="Calibri" w:hAnsi="Calibri"/>
          <w:noProof w:val="0"/>
          <w:lang w:val="fr-CA"/>
        </w:rPr>
        <w:t xml:space="preserve">Statistique : </w:t>
      </w:r>
      <w:r w:rsidRPr="0036768D">
        <w:rPr>
          <w:rFonts w:ascii="Calibri" w:hAnsi="Calibri"/>
          <w:sz w:val="22"/>
          <w:szCs w:val="22"/>
          <w:lang w:val="fr-CA"/>
        </w:rPr>
        <w:t>Financement à la mission = Revendication pour 86% des groupes répondants à notre sondage</w:t>
      </w:r>
    </w:p>
    <w:p w14:paraId="1C0194DE" w14:textId="11B33974" w:rsidR="00D8377C" w:rsidRPr="0066138C" w:rsidRDefault="00D8377C" w:rsidP="00D8377C">
      <w:pPr>
        <w:rPr>
          <w:rFonts w:ascii="Calibri" w:hAnsi="Calibri"/>
          <w:noProof w:val="0"/>
          <w:lang w:val="fr-CA"/>
        </w:rPr>
      </w:pPr>
    </w:p>
    <w:p w14:paraId="03B8BDA0" w14:textId="31B5BA51" w:rsidR="00D8377C" w:rsidRPr="0066138C" w:rsidRDefault="00D8377C" w:rsidP="00D8377C">
      <w:pPr>
        <w:rPr>
          <w:rFonts w:ascii="Calibri" w:hAnsi="Calibri"/>
          <w:b/>
          <w:noProof w:val="0"/>
          <w:lang w:val="fr-CA"/>
        </w:rPr>
      </w:pPr>
      <w:r w:rsidRPr="0066138C">
        <w:rPr>
          <w:rFonts w:ascii="Calibri" w:hAnsi="Calibri"/>
          <w:b/>
          <w:noProof w:val="0"/>
          <w:lang w:val="fr-CA"/>
        </w:rPr>
        <w:t>Accès au soutien à la mission globale : pour l’ACA seulement</w:t>
      </w:r>
    </w:p>
    <w:p w14:paraId="614F66B5" w14:textId="05E58CB4" w:rsidR="00D8377C" w:rsidRPr="0066138C" w:rsidRDefault="00D8377C" w:rsidP="00D8377C">
      <w:pPr>
        <w:jc w:val="both"/>
        <w:rPr>
          <w:rFonts w:ascii="Calibri" w:hAnsi="Calibri"/>
          <w:noProof w:val="0"/>
          <w:lang w:val="fr-CA"/>
        </w:rPr>
      </w:pPr>
      <w:r w:rsidRPr="0066138C">
        <w:rPr>
          <w:rFonts w:ascii="Calibri" w:hAnsi="Calibri"/>
          <w:noProof w:val="0"/>
          <w:lang w:val="fr-CA"/>
        </w:rPr>
        <w:t>Nous sommes d’avis que le financement à la mission globale doit être exclusivement réservé aux organismes d'ACA et non à tous les organismes d'action communautaire en fonction des priorités gouvernementales.</w:t>
      </w:r>
    </w:p>
    <w:p w14:paraId="3E2427D0" w14:textId="77777777" w:rsidR="0083397E" w:rsidRPr="0066138C" w:rsidRDefault="0083397E">
      <w:pPr>
        <w:rPr>
          <w:rFonts w:ascii="Calibri" w:hAnsi="Calibri"/>
          <w:noProof w:val="0"/>
          <w:lang w:val="fr-CA"/>
        </w:rPr>
      </w:pPr>
    </w:p>
    <w:p w14:paraId="7867DB25" w14:textId="5ADEA9E1" w:rsidR="0036768D" w:rsidRPr="0036768D" w:rsidRDefault="00BC134D" w:rsidP="0036768D">
      <w:pPr>
        <w:rPr>
          <w:rFonts w:ascii="Calibri" w:hAnsi="Calibri"/>
          <w:noProof w:val="0"/>
          <w:lang w:val="fr-CA"/>
        </w:rPr>
      </w:pPr>
      <w:r w:rsidRPr="0066138C">
        <w:rPr>
          <w:rFonts w:ascii="Calibri" w:hAnsi="Calibri"/>
          <w:b/>
          <w:noProof w:val="0"/>
          <w:lang w:val="fr-CA"/>
        </w:rPr>
        <w:t>Sous-financement chronique des groupes en DCD</w:t>
      </w:r>
    </w:p>
    <w:p w14:paraId="2EA77FAF" w14:textId="6D19F012" w:rsidR="0036768D" w:rsidRPr="0036768D" w:rsidRDefault="0036768D" w:rsidP="0036768D">
      <w:pPr>
        <w:rPr>
          <w:rFonts w:ascii="Calibri" w:hAnsi="Calibri"/>
          <w:sz w:val="22"/>
          <w:szCs w:val="22"/>
          <w:lang w:val="fr-CA"/>
        </w:rPr>
      </w:pPr>
      <w:r w:rsidRPr="0036768D">
        <w:rPr>
          <w:rFonts w:ascii="Calibri" w:hAnsi="Calibri"/>
          <w:sz w:val="22"/>
          <w:szCs w:val="22"/>
          <w:lang w:val="fr-CA"/>
        </w:rPr>
        <w:t>Statistique : Sous-financement = Obstacle principal pour 76% des groupes</w:t>
      </w:r>
    </w:p>
    <w:p w14:paraId="13D6B8EA" w14:textId="77777777" w:rsidR="0036768D" w:rsidRDefault="0036768D" w:rsidP="00D8377C">
      <w:pPr>
        <w:jc w:val="both"/>
        <w:rPr>
          <w:rFonts w:ascii="Calibri" w:hAnsi="Calibri"/>
          <w:noProof w:val="0"/>
          <w:lang w:val="fr-CA"/>
        </w:rPr>
      </w:pPr>
    </w:p>
    <w:p w14:paraId="4C1EFC41" w14:textId="37114B72" w:rsidR="0036768D" w:rsidRDefault="006A0C81" w:rsidP="00D8377C">
      <w:pPr>
        <w:jc w:val="both"/>
        <w:rPr>
          <w:rFonts w:ascii="Calibri" w:hAnsi="Calibri"/>
          <w:noProof w:val="0"/>
          <w:lang w:val="fr-CA"/>
        </w:rPr>
      </w:pPr>
      <w:r w:rsidRPr="00E4025C">
        <w:rPr>
          <w:rFonts w:ascii="Calibri" w:hAnsi="Calibri"/>
          <w:noProof w:val="0"/>
          <w:lang w:val="fr-CA"/>
        </w:rPr>
        <w:t xml:space="preserve">Malgré le rehaussement </w:t>
      </w:r>
      <w:r w:rsidR="0084167A" w:rsidRPr="00E4025C">
        <w:rPr>
          <w:rFonts w:ascii="Calibri" w:hAnsi="Calibri"/>
          <w:noProof w:val="0"/>
          <w:lang w:val="fr-CA"/>
        </w:rPr>
        <w:t>obtenu en 20</w:t>
      </w:r>
      <w:r w:rsidR="00BC2880">
        <w:rPr>
          <w:rFonts w:ascii="Calibri" w:hAnsi="Calibri"/>
          <w:noProof w:val="0"/>
          <w:lang w:val="fr-CA"/>
        </w:rPr>
        <w:t>19</w:t>
      </w:r>
      <w:r w:rsidR="0084167A" w:rsidRPr="00E4025C">
        <w:rPr>
          <w:rFonts w:ascii="Calibri" w:hAnsi="Calibri"/>
          <w:noProof w:val="0"/>
          <w:lang w:val="fr-CA"/>
        </w:rPr>
        <w:t>-20</w:t>
      </w:r>
      <w:r w:rsidR="00BC2880">
        <w:rPr>
          <w:rFonts w:ascii="Calibri" w:hAnsi="Calibri"/>
          <w:noProof w:val="0"/>
          <w:lang w:val="fr-CA"/>
        </w:rPr>
        <w:t>20</w:t>
      </w:r>
      <w:r w:rsidR="00E4025C" w:rsidRPr="00E4025C">
        <w:rPr>
          <w:rFonts w:ascii="Calibri" w:hAnsi="Calibri"/>
          <w:noProof w:val="0"/>
          <w:lang w:val="fr-CA"/>
        </w:rPr>
        <w:t>,</w:t>
      </w:r>
      <w:r w:rsidR="0084167A" w:rsidRPr="00E4025C">
        <w:rPr>
          <w:rFonts w:ascii="Calibri" w:hAnsi="Calibri"/>
          <w:noProof w:val="0"/>
          <w:lang w:val="fr-CA"/>
        </w:rPr>
        <w:t xml:space="preserve"> qui est venu</w:t>
      </w:r>
      <w:r w:rsidRPr="00E4025C">
        <w:rPr>
          <w:rFonts w:ascii="Calibri" w:hAnsi="Calibri"/>
          <w:noProof w:val="0"/>
          <w:lang w:val="fr-CA"/>
        </w:rPr>
        <w:t xml:space="preserve"> palier</w:t>
      </w:r>
      <w:r w:rsidR="0084167A" w:rsidRPr="00E4025C">
        <w:rPr>
          <w:rFonts w:ascii="Calibri" w:hAnsi="Calibri"/>
          <w:noProof w:val="0"/>
          <w:lang w:val="fr-CA"/>
        </w:rPr>
        <w:t xml:space="preserve"> en partie</w:t>
      </w:r>
      <w:r w:rsidRPr="00E4025C">
        <w:rPr>
          <w:rFonts w:ascii="Calibri" w:hAnsi="Calibri"/>
          <w:noProof w:val="0"/>
          <w:lang w:val="fr-CA"/>
        </w:rPr>
        <w:t xml:space="preserve"> </w:t>
      </w:r>
      <w:r w:rsidR="0084167A" w:rsidRPr="00E4025C">
        <w:rPr>
          <w:rFonts w:ascii="Calibri" w:hAnsi="Calibri"/>
          <w:noProof w:val="0"/>
          <w:lang w:val="fr-CA"/>
        </w:rPr>
        <w:t xml:space="preserve">à </w:t>
      </w:r>
      <w:r w:rsidRPr="00E4025C">
        <w:rPr>
          <w:rFonts w:ascii="Calibri" w:hAnsi="Calibri"/>
          <w:noProof w:val="0"/>
          <w:lang w:val="fr-CA"/>
        </w:rPr>
        <w:t>des années de sous-financement chronique, l</w:t>
      </w:r>
      <w:r w:rsidR="00BC134D" w:rsidRPr="00E4025C">
        <w:rPr>
          <w:rFonts w:ascii="Calibri" w:hAnsi="Calibri"/>
          <w:noProof w:val="0"/>
          <w:lang w:val="fr-CA"/>
        </w:rPr>
        <w:t xml:space="preserve">e gouvernement doit augmenter significativement et rapidement le soutien financier accordé aux groupes en DCD. En effet, le sous-financement apparaît comme le plus grand obstacle auquel doivent faire face les groupes en DCD. </w:t>
      </w:r>
      <w:r w:rsidR="001B6E43" w:rsidRPr="00E4025C">
        <w:rPr>
          <w:rFonts w:ascii="Calibri" w:hAnsi="Calibri"/>
          <w:noProof w:val="0"/>
          <w:lang w:val="fr-CA"/>
        </w:rPr>
        <w:t xml:space="preserve">C’est </w:t>
      </w:r>
      <w:r w:rsidR="001B6E43" w:rsidRPr="0036768D">
        <w:rPr>
          <w:rFonts w:ascii="Calibri" w:hAnsi="Calibri"/>
          <w:noProof w:val="0"/>
          <w:lang w:val="fr-CA"/>
        </w:rPr>
        <w:t>la priorité</w:t>
      </w:r>
      <w:r w:rsidR="001B6E43" w:rsidRPr="00E4025C">
        <w:rPr>
          <w:rFonts w:ascii="Calibri" w:hAnsi="Calibri"/>
          <w:noProof w:val="0"/>
          <w:lang w:val="fr-CA"/>
        </w:rPr>
        <w:t xml:space="preserve"> pour nos membres.</w:t>
      </w:r>
      <w:r w:rsidR="00BC2880">
        <w:rPr>
          <w:rFonts w:ascii="Calibri" w:hAnsi="Calibri"/>
          <w:lang w:val="en-US"/>
        </w:rPr>
        <mc:AlternateContent>
          <mc:Choice Requires="wps">
            <w:drawing>
              <wp:anchor distT="0" distB="0" distL="114300" distR="114300" simplePos="0" relativeHeight="251689984" behindDoc="0" locked="0" layoutInCell="1" allowOverlap="1" wp14:anchorId="199ECCA0" wp14:editId="23731812">
                <wp:simplePos x="0" y="0"/>
                <wp:positionH relativeFrom="column">
                  <wp:posOffset>195580</wp:posOffset>
                </wp:positionH>
                <wp:positionV relativeFrom="paragraph">
                  <wp:posOffset>3101975</wp:posOffset>
                </wp:positionV>
                <wp:extent cx="5829300" cy="914400"/>
                <wp:effectExtent l="0" t="0" r="0" b="0"/>
                <wp:wrapTopAndBottom/>
                <wp:docPr id="4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022F7DA0" w14:textId="08C10B44" w:rsidR="0036768D" w:rsidRPr="00DA0582" w:rsidRDefault="0036768D" w:rsidP="006942D8">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Nous sommes trop dépendant des budgets pour des projets ponctuels et non recurrents. Nous avons développé une panoplie de formations avec ces projets ponctuels à travers les années qui sont énormément populaires (+6000 personnes formées en 2018-2019), mais ces fonds ne sont pas recurrents donc impossible de soutenir ces projets</w:t>
                            </w:r>
                            <w:r w:rsidRPr="006942D8">
                              <w:rPr>
                                <w:rFonts w:ascii="Calibri" w:hAnsi="Calibri"/>
                                <w:i/>
                                <w:noProof w:val="0"/>
                                <w:sz w:val="22"/>
                                <w:szCs w:val="22"/>
                                <w:lang w:val="fr-CA"/>
                              </w:rPr>
                              <w:t> </w:t>
                            </w:r>
                            <w:r w:rsidRPr="00954968">
                              <w:rPr>
                                <w:rFonts w:ascii="Calibri" w:hAnsi="Calibri"/>
                                <w:i/>
                                <w:noProof w:val="0"/>
                                <w:sz w:val="22"/>
                                <w:szCs w:val="22"/>
                                <w:lang w:val="fr-CA"/>
                              </w:rPr>
                              <w:t>»</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ECCA0" id="_x0000_t202" coordsize="21600,21600" o:spt="202" path="m,l,21600r21600,l21600,xe">
                <v:stroke joinstyle="miter"/>
                <v:path gradientshapeok="t" o:connecttype="rect"/>
              </v:shapetype>
              <v:shape id="Text Box 110" o:spid="_x0000_s1026" type="#_x0000_t202" style="position:absolute;left:0;text-align:left;margin-left:15.4pt;margin-top:244.25pt;width:459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" filled="f" stroked="f">
                <v:textbox inset=",7.2pt,,7.2pt">
                  <w:txbxContent>
                    <w:p w14:paraId="022F7DA0" w14:textId="08C10B44" w:rsidR="0036768D" w:rsidRPr="00DA0582" w:rsidRDefault="0036768D" w:rsidP="006942D8">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Nous sommes trop dépendant des budgets pour des projets ponctuels et non recurrents. Nous avons développé une panoplie de formations avec ces projets ponctuels à travers les années qui sont énormément populaires (+6000 personnes formées en 2018-2019), mais ces fonds ne sont pas recurrents donc impossible de soutenir ces projets</w:t>
                      </w:r>
                      <w:r w:rsidRPr="006942D8">
                        <w:rPr>
                          <w:rFonts w:ascii="Calibri" w:hAnsi="Calibri"/>
                          <w:i/>
                          <w:noProof w:val="0"/>
                          <w:sz w:val="22"/>
                          <w:szCs w:val="22"/>
                          <w:lang w:val="fr-CA"/>
                        </w:rPr>
                        <w:t> </w:t>
                      </w:r>
                      <w:r w:rsidRPr="00954968">
                        <w:rPr>
                          <w:rFonts w:ascii="Calibri" w:hAnsi="Calibri"/>
                          <w:i/>
                          <w:noProof w:val="0"/>
                          <w:sz w:val="22"/>
                          <w:szCs w:val="22"/>
                          <w:lang w:val="fr-CA"/>
                        </w:rPr>
                        <w:t>»</w:t>
                      </w:r>
                      <w:r w:rsidRPr="00DA0582">
                        <w:rPr>
                          <w:rFonts w:ascii="Calibri" w:hAnsi="Calibri" w:cs="Arial"/>
                          <w:b/>
                          <w:color w:val="000000"/>
                          <w:sz w:val="22"/>
                          <w:szCs w:val="22"/>
                          <w:lang w:val="fr-CA"/>
                        </w:rPr>
                        <w:t xml:space="preserve"> Groupe, Montréal.</w:t>
                      </w:r>
                    </w:p>
                  </w:txbxContent>
                </v:textbox>
                <w10:wrap type="topAndBottom"/>
              </v:shape>
            </w:pict>
          </mc:Fallback>
        </mc:AlternateContent>
      </w:r>
      <w:r w:rsidR="001F773F">
        <w:rPr>
          <w:rFonts w:ascii="Calibri" w:hAnsi="Calibri"/>
          <w:lang w:val="en-US"/>
        </w:rPr>
        <mc:AlternateContent>
          <mc:Choice Requires="wps">
            <w:drawing>
              <wp:anchor distT="0" distB="0" distL="114300" distR="114300" simplePos="0" relativeHeight="251655168" behindDoc="0" locked="0" layoutInCell="1" allowOverlap="1" wp14:anchorId="0B71CA08" wp14:editId="094B2AC5">
                <wp:simplePos x="0" y="0"/>
                <wp:positionH relativeFrom="column">
                  <wp:posOffset>195580</wp:posOffset>
                </wp:positionH>
                <wp:positionV relativeFrom="paragraph">
                  <wp:posOffset>1273175</wp:posOffset>
                </wp:positionV>
                <wp:extent cx="5829300" cy="685800"/>
                <wp:effectExtent l="0" t="0" r="0" b="0"/>
                <wp:wrapTopAndBottom/>
                <wp:docPr id="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0438713B" w14:textId="63459B46" w:rsidR="0036768D" w:rsidRPr="00DA0582" w:rsidRDefault="0036768D" w:rsidP="00F9080F">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Pendant plusieurs années, notre financement à la mission n'était ni augmenté ni indexé. Récemment, nous avons reçu un ajustement du financement. Ce financement demeure insuffisant</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CA08" id="Text Box 76" o:spid="_x0000_s1027" type="#_x0000_t202" style="position:absolute;left:0;text-align:left;margin-left:15.4pt;margin-top:100.25pt;width:459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" filled="f" stroked="f">
                <v:textbox inset=",7.2pt,,7.2pt">
                  <w:txbxContent>
                    <w:p w14:paraId="0438713B" w14:textId="63459B46" w:rsidR="0036768D" w:rsidRPr="00DA0582" w:rsidRDefault="0036768D" w:rsidP="00F9080F">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Pendant plusieurs années, notre financement à la mission n'était ni augmenté ni indexé. Récemment, nous avons reçu un ajustement du financement. Ce financement demeure insuffisant</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v:textbox>
                <w10:wrap type="topAndBottom"/>
              </v:shape>
            </w:pict>
          </mc:Fallback>
        </mc:AlternateContent>
      </w:r>
      <w:r w:rsidR="00BC2880">
        <w:rPr>
          <w:rFonts w:ascii="Calibri" w:hAnsi="Calibri"/>
          <w:lang w:val="en-US"/>
        </w:rPr>
        <mc:AlternateContent>
          <mc:Choice Requires="wps">
            <w:drawing>
              <wp:anchor distT="0" distB="0" distL="114300" distR="114300" simplePos="0" relativeHeight="251687936" behindDoc="0" locked="0" layoutInCell="1" allowOverlap="1" wp14:anchorId="34A01F72" wp14:editId="7D37CFD6">
                <wp:simplePos x="0" y="0"/>
                <wp:positionH relativeFrom="column">
                  <wp:posOffset>195580</wp:posOffset>
                </wp:positionH>
                <wp:positionV relativeFrom="paragraph">
                  <wp:posOffset>2073275</wp:posOffset>
                </wp:positionV>
                <wp:extent cx="5829300" cy="914400"/>
                <wp:effectExtent l="0" t="0" r="0" b="0"/>
                <wp:wrapTopAndBottom/>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6D98EA32" w14:textId="77D30097" w:rsidR="0036768D" w:rsidRPr="00DA0582" w:rsidRDefault="0036768D" w:rsidP="007D405B">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Avec un meilleur financement, cela permettrait aux organismes d'avoir des équipes de travail plus complètes afin de privilégier davantage des temps de réflexion et d'analyse du contexte politique et social et de mettre en place de nouvelles façons de créer des liens avec la population (renouveler les pratiques et les interventions)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1F72" id="Text Box 108" o:spid="_x0000_s1028" type="#_x0000_t202" style="position:absolute;left:0;text-align:left;margin-left:15.4pt;margin-top:163.25pt;width:459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" filled="f" stroked="f">
                <v:textbox inset=",7.2pt,,7.2pt">
                  <w:txbxContent>
                    <w:p w14:paraId="6D98EA32" w14:textId="77D30097" w:rsidR="0036768D" w:rsidRPr="00DA0582" w:rsidRDefault="0036768D" w:rsidP="007D405B">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Avec un meilleur financement, cela permettrait aux organismes d'avoir des équipes de travail plus complètes afin de privilégier davantage des temps de réflexion et d'analyse du contexte politique et social et de mettre en place de nouvelles façons de créer des liens avec la population (renouveler les pratiques et les interventions)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v:shape>
            </w:pict>
          </mc:Fallback>
        </mc:AlternateContent>
      </w:r>
    </w:p>
    <w:p w14:paraId="3E7083BD" w14:textId="3D20C7B7" w:rsidR="00E4025C" w:rsidRPr="0036768D" w:rsidRDefault="00D8377C" w:rsidP="00A25D44">
      <w:pPr>
        <w:jc w:val="both"/>
        <w:rPr>
          <w:rFonts w:ascii="Calibri" w:hAnsi="Calibri"/>
          <w:noProof w:val="0"/>
          <w:lang w:val="fr-CA"/>
        </w:rPr>
      </w:pPr>
      <w:r w:rsidRPr="0066138C">
        <w:rPr>
          <w:rFonts w:ascii="Calibri" w:hAnsi="Calibri"/>
          <w:noProof w:val="0"/>
          <w:lang w:val="fr-CA"/>
        </w:rPr>
        <w:t xml:space="preserve">S’il y a un consensus généralisé qui ressort fortement de notre consultation c’est que le prochain plan d’action doit prévoir un plan de redressement du financement des organismes en défense </w:t>
      </w:r>
      <w:r w:rsidR="005575F1">
        <w:rPr>
          <w:rFonts w:ascii="Calibri" w:hAnsi="Calibri"/>
          <w:noProof w:val="0"/>
          <w:lang w:val="fr-CA"/>
        </w:rPr>
        <w:t>collective des droits basé sur d</w:t>
      </w:r>
      <w:r w:rsidRPr="0066138C">
        <w:rPr>
          <w:rFonts w:ascii="Calibri" w:hAnsi="Calibri"/>
          <w:noProof w:val="0"/>
          <w:lang w:val="fr-CA"/>
        </w:rPr>
        <w:t>es seuils planchers tels que définis par le RQ-ACA</w:t>
      </w:r>
      <w:r w:rsidRPr="0066138C">
        <w:rPr>
          <w:rStyle w:val="Appelnotedebasdep"/>
          <w:rFonts w:ascii="Calibri" w:hAnsi="Calibri"/>
          <w:noProof w:val="0"/>
          <w:lang w:val="fr-CA"/>
        </w:rPr>
        <w:footnoteReference w:id="2"/>
      </w:r>
      <w:r w:rsidRPr="0066138C">
        <w:rPr>
          <w:rFonts w:ascii="Calibri" w:hAnsi="Calibri"/>
          <w:noProof w:val="0"/>
          <w:lang w:val="fr-CA"/>
        </w:rPr>
        <w:t xml:space="preserve"> en atténuant les écarts de financement entre les groupes communautaires les mieux et les moins bien financés, tout en permettant le financement de groupes en attente. </w:t>
      </w:r>
    </w:p>
    <w:p w14:paraId="458EE5CA" w14:textId="62B89B75" w:rsidR="001B6E43" w:rsidRDefault="001B6E43" w:rsidP="001B6E43">
      <w:pPr>
        <w:rPr>
          <w:rFonts w:ascii="Calibri" w:hAnsi="Calibri"/>
          <w:b/>
          <w:noProof w:val="0"/>
          <w:lang w:val="fr-CA"/>
        </w:rPr>
      </w:pPr>
      <w:r w:rsidRPr="0066138C">
        <w:rPr>
          <w:rFonts w:ascii="Calibri" w:hAnsi="Calibri"/>
          <w:b/>
          <w:noProof w:val="0"/>
          <w:lang w:val="fr-CA"/>
        </w:rPr>
        <w:lastRenderedPageBreak/>
        <w:t xml:space="preserve">Indexation </w:t>
      </w:r>
    </w:p>
    <w:p w14:paraId="0E9449F7" w14:textId="77777777" w:rsidR="0036768D" w:rsidRPr="0036768D" w:rsidRDefault="0036768D" w:rsidP="0036768D">
      <w:pPr>
        <w:rPr>
          <w:rFonts w:ascii="Calibri" w:hAnsi="Calibri"/>
          <w:sz w:val="22"/>
          <w:szCs w:val="22"/>
          <w:lang w:val="fr-CA"/>
        </w:rPr>
      </w:pPr>
      <w:r w:rsidRPr="0036768D">
        <w:rPr>
          <w:rFonts w:ascii="Calibri" w:hAnsi="Calibri"/>
          <w:noProof w:val="0"/>
          <w:lang w:val="fr-CA"/>
        </w:rPr>
        <w:t xml:space="preserve">Statistique : </w:t>
      </w:r>
      <w:r w:rsidRPr="0036768D">
        <w:rPr>
          <w:rFonts w:ascii="Calibri" w:hAnsi="Calibri"/>
          <w:sz w:val="22"/>
          <w:szCs w:val="22"/>
          <w:lang w:val="fr-CA"/>
        </w:rPr>
        <w:t>Indexation = Revendication pour 89% des groupes</w:t>
      </w:r>
    </w:p>
    <w:p w14:paraId="508ACA5A" w14:textId="22232D33" w:rsidR="0036768D" w:rsidRPr="0066138C" w:rsidRDefault="0036768D" w:rsidP="001B6E43">
      <w:pPr>
        <w:rPr>
          <w:rFonts w:ascii="Calibri" w:hAnsi="Calibri"/>
          <w:b/>
          <w:noProof w:val="0"/>
          <w:lang w:val="fr-CA"/>
        </w:rPr>
      </w:pPr>
    </w:p>
    <w:p w14:paraId="16125F83" w14:textId="35FA2E01" w:rsidR="001B6E43" w:rsidRDefault="001B6E43" w:rsidP="00D8377C">
      <w:pPr>
        <w:jc w:val="both"/>
        <w:rPr>
          <w:rFonts w:ascii="Calibri" w:hAnsi="Calibri"/>
          <w:noProof w:val="0"/>
          <w:lang w:val="fr-CA"/>
        </w:rPr>
      </w:pPr>
      <w:r w:rsidRPr="0066138C">
        <w:rPr>
          <w:rFonts w:ascii="Calibri" w:hAnsi="Calibri"/>
          <w:noProof w:val="0"/>
          <w:lang w:val="fr-CA"/>
        </w:rPr>
        <w:t>L’indexation est inexistante ou insuffisante. Le principe de l’indexation annuelle devrait être appliqué en plus du rehaussement significatif demandé.</w:t>
      </w:r>
    </w:p>
    <w:p w14:paraId="11AB0F13" w14:textId="5F442587" w:rsidR="00BC2880" w:rsidRPr="0066138C" w:rsidRDefault="00BC2880" w:rsidP="001B6E43">
      <w:pPr>
        <w:rPr>
          <w:rFonts w:ascii="Calibri" w:hAnsi="Calibri"/>
          <w:noProof w:val="0"/>
          <w:lang w:val="fr-CA"/>
        </w:rPr>
      </w:pPr>
    </w:p>
    <w:p w14:paraId="475A5B82" w14:textId="2A9312D7" w:rsidR="001B6E43" w:rsidRPr="001F773F" w:rsidRDefault="001B6E43" w:rsidP="001B6E43">
      <w:pPr>
        <w:rPr>
          <w:rFonts w:ascii="Calibri" w:hAnsi="Calibri"/>
          <w:b/>
          <w:noProof w:val="0"/>
          <w:sz w:val="28"/>
          <w:szCs w:val="28"/>
          <w:lang w:val="fr-CA"/>
        </w:rPr>
      </w:pPr>
      <w:r w:rsidRPr="001F773F">
        <w:rPr>
          <w:rFonts w:ascii="Calibri" w:hAnsi="Calibri"/>
          <w:b/>
          <w:noProof w:val="0"/>
          <w:sz w:val="28"/>
          <w:szCs w:val="28"/>
          <w:lang w:val="fr-CA"/>
        </w:rPr>
        <w:t>Pourquoi le rehaussement du financement à la mission est prioritaire?</w:t>
      </w:r>
    </w:p>
    <w:p w14:paraId="707566C3" w14:textId="77777777" w:rsidR="001B6E43" w:rsidRPr="0066138C" w:rsidRDefault="001B6E43" w:rsidP="001B6E43">
      <w:pPr>
        <w:rPr>
          <w:rFonts w:ascii="Calibri" w:hAnsi="Calibri"/>
          <w:noProof w:val="0"/>
          <w:lang w:val="fr-CA"/>
        </w:rPr>
      </w:pPr>
    </w:p>
    <w:p w14:paraId="62F42D31" w14:textId="402B588D" w:rsidR="001B6E43" w:rsidRPr="0004056F" w:rsidRDefault="001F773F" w:rsidP="00C47967">
      <w:pPr>
        <w:numPr>
          <w:ilvl w:val="0"/>
          <w:numId w:val="5"/>
        </w:numPr>
        <w:jc w:val="both"/>
        <w:rPr>
          <w:rFonts w:ascii="Calibri" w:hAnsi="Calibri"/>
          <w:b/>
          <w:noProof w:val="0"/>
          <w:lang w:val="fr-CA"/>
        </w:rPr>
      </w:pPr>
      <w:r>
        <w:rPr>
          <w:rFonts w:ascii="Calibri" w:hAnsi="Calibri"/>
          <w:lang w:val="en-US"/>
        </w:rPr>
        <mc:AlternateContent>
          <mc:Choice Requires="wps">
            <w:drawing>
              <wp:anchor distT="0" distB="0" distL="114300" distR="114300" simplePos="0" relativeHeight="251645952" behindDoc="0" locked="0" layoutInCell="1" allowOverlap="1" wp14:anchorId="13474D5F" wp14:editId="7379557F">
                <wp:simplePos x="0" y="0"/>
                <wp:positionH relativeFrom="margin">
                  <wp:align>right</wp:align>
                </wp:positionH>
                <wp:positionV relativeFrom="paragraph">
                  <wp:posOffset>533627</wp:posOffset>
                </wp:positionV>
                <wp:extent cx="5829300" cy="685800"/>
                <wp:effectExtent l="0" t="0" r="0" b="0"/>
                <wp:wrapTopAndBottom/>
                <wp:docPr id="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90C3B7D" w14:textId="3581186C" w:rsidR="0036768D" w:rsidRPr="001F773F" w:rsidRDefault="0036768D" w:rsidP="00C17863">
                            <w:pPr>
                              <w:jc w:val="both"/>
                              <w:rPr>
                                <w:rFonts w:ascii="Calibri" w:hAnsi="Calibri"/>
                                <w:color w:val="000000"/>
                                <w:sz w:val="22"/>
                                <w:szCs w:val="22"/>
                                <w:lang w:val="fr-CA"/>
                              </w:rPr>
                            </w:pPr>
                            <w:r w:rsidRPr="001F773F">
                              <w:rPr>
                                <w:rFonts w:ascii="Calibri" w:hAnsi="Calibri"/>
                                <w:i/>
                                <w:color w:val="000000"/>
                                <w:sz w:val="22"/>
                                <w:szCs w:val="22"/>
                                <w:lang w:val="fr-CA"/>
                              </w:rPr>
                              <w:t>« </w:t>
                            </w:r>
                            <w:r w:rsidRPr="001F773F">
                              <w:rPr>
                                <w:rFonts w:ascii="Calibri" w:hAnsi="Calibri" w:cs="Arial"/>
                                <w:i/>
                                <w:color w:val="000000"/>
                                <w:sz w:val="22"/>
                                <w:szCs w:val="22"/>
                                <w:lang w:val="fr-CA"/>
                              </w:rPr>
                              <w:t>Le sous financement à la mission</w:t>
                            </w:r>
                            <w:r w:rsidRPr="001F773F">
                              <w:rPr>
                                <w:rFonts w:ascii="Calibri" w:hAnsi="Calibri"/>
                                <w:i/>
                                <w:color w:val="000000"/>
                                <w:sz w:val="22"/>
                                <w:szCs w:val="22"/>
                                <w:lang w:val="fr-CA"/>
                              </w:rPr>
                              <w:t> </w:t>
                            </w:r>
                            <w:r w:rsidRPr="001F773F">
                              <w:rPr>
                                <w:rFonts w:ascii="Calibri" w:hAnsi="Calibri" w:cs="Arial"/>
                                <w:i/>
                                <w:color w:val="000000"/>
                                <w:sz w:val="22"/>
                                <w:szCs w:val="22"/>
                                <w:lang w:val="fr-CA"/>
                              </w:rPr>
                              <w:t>: surcharge de travail constante, épuisement des employées et difficulté d'un départ de congé de maternité, manque de temps et d'argent pour former les remplacements</w:t>
                            </w:r>
                            <w:r w:rsidRPr="001F773F">
                              <w:rPr>
                                <w:rFonts w:ascii="Calibri" w:hAnsi="Calibri"/>
                                <w:i/>
                                <w:noProof w:val="0"/>
                                <w:color w:val="000000"/>
                                <w:sz w:val="22"/>
                                <w:szCs w:val="22"/>
                                <w:lang w:val="fr-CA"/>
                              </w:rPr>
                              <w:t> »</w:t>
                            </w:r>
                            <w:r w:rsidRPr="001F773F">
                              <w:rPr>
                                <w:rFonts w:ascii="Calibri" w:hAnsi="Calibri" w:cs="Arial"/>
                                <w:b/>
                                <w:color w:val="000000"/>
                                <w:sz w:val="22"/>
                                <w:szCs w:val="22"/>
                                <w:lang w:val="fr-CA"/>
                              </w:rPr>
                              <w:t xml:space="preserve"> Groupe, Montérégie.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4D5F" id="Text Box 66" o:spid="_x0000_s1029" type="#_x0000_t202" style="position:absolute;left:0;text-align:left;margin-left:407.8pt;margin-top:42pt;width:459pt;height:54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" filled="f" stroked="f">
                <v:textbox inset=",7.2pt,,7.2pt">
                  <w:txbxContent>
                    <w:p w14:paraId="490C3B7D" w14:textId="3581186C" w:rsidR="0036768D" w:rsidRPr="001F773F" w:rsidRDefault="0036768D" w:rsidP="00C17863">
                      <w:pPr>
                        <w:jc w:val="both"/>
                        <w:rPr>
                          <w:rFonts w:ascii="Calibri" w:hAnsi="Calibri"/>
                          <w:color w:val="000000"/>
                          <w:sz w:val="22"/>
                          <w:szCs w:val="22"/>
                          <w:lang w:val="fr-CA"/>
                        </w:rPr>
                      </w:pPr>
                      <w:r w:rsidRPr="001F773F">
                        <w:rPr>
                          <w:rFonts w:ascii="Calibri" w:hAnsi="Calibri"/>
                          <w:i/>
                          <w:color w:val="000000"/>
                          <w:sz w:val="22"/>
                          <w:szCs w:val="22"/>
                          <w:lang w:val="fr-CA"/>
                        </w:rPr>
                        <w:t>« </w:t>
                      </w:r>
                      <w:r w:rsidRPr="001F773F">
                        <w:rPr>
                          <w:rFonts w:ascii="Calibri" w:hAnsi="Calibri" w:cs="Arial"/>
                          <w:i/>
                          <w:color w:val="000000"/>
                          <w:sz w:val="22"/>
                          <w:szCs w:val="22"/>
                          <w:lang w:val="fr-CA"/>
                        </w:rPr>
                        <w:t>Le sous financement à la mission</w:t>
                      </w:r>
                      <w:r w:rsidRPr="001F773F">
                        <w:rPr>
                          <w:rFonts w:ascii="Calibri" w:hAnsi="Calibri"/>
                          <w:i/>
                          <w:color w:val="000000"/>
                          <w:sz w:val="22"/>
                          <w:szCs w:val="22"/>
                          <w:lang w:val="fr-CA"/>
                        </w:rPr>
                        <w:t> </w:t>
                      </w:r>
                      <w:r w:rsidRPr="001F773F">
                        <w:rPr>
                          <w:rFonts w:ascii="Calibri" w:hAnsi="Calibri" w:cs="Arial"/>
                          <w:i/>
                          <w:color w:val="000000"/>
                          <w:sz w:val="22"/>
                          <w:szCs w:val="22"/>
                          <w:lang w:val="fr-CA"/>
                        </w:rPr>
                        <w:t>: surcharge de travail constante, épuisement des employées et difficulté d'un départ de congé de maternité, manque de temps et d'argent pour former les remplacements</w:t>
                      </w:r>
                      <w:r w:rsidRPr="001F773F">
                        <w:rPr>
                          <w:rFonts w:ascii="Calibri" w:hAnsi="Calibri"/>
                          <w:i/>
                          <w:noProof w:val="0"/>
                          <w:color w:val="000000"/>
                          <w:sz w:val="22"/>
                          <w:szCs w:val="22"/>
                          <w:lang w:val="fr-CA"/>
                        </w:rPr>
                        <w:t> »</w:t>
                      </w:r>
                      <w:r w:rsidRPr="001F773F">
                        <w:rPr>
                          <w:rFonts w:ascii="Calibri" w:hAnsi="Calibri" w:cs="Arial"/>
                          <w:b/>
                          <w:color w:val="000000"/>
                          <w:sz w:val="22"/>
                          <w:szCs w:val="22"/>
                          <w:lang w:val="fr-CA"/>
                        </w:rPr>
                        <w:t xml:space="preserve"> Groupe, Montérégie.</w:t>
                      </w:r>
                    </w:p>
                  </w:txbxContent>
                </v:textbox>
                <w10:wrap type="topAndBottom" anchorx="margin"/>
              </v:shape>
            </w:pict>
          </mc:Fallback>
        </mc:AlternateContent>
      </w:r>
      <w:r w:rsidR="001B6E43" w:rsidRPr="0066138C">
        <w:rPr>
          <w:rFonts w:ascii="Calibri" w:hAnsi="Calibri"/>
          <w:b/>
          <w:noProof w:val="0"/>
          <w:lang w:val="fr-CA"/>
        </w:rPr>
        <w:t xml:space="preserve">Rehausser le </w:t>
      </w:r>
      <w:r w:rsidR="001B6E43" w:rsidRPr="0004056F">
        <w:rPr>
          <w:rFonts w:ascii="Calibri" w:hAnsi="Calibri"/>
          <w:b/>
          <w:noProof w:val="0"/>
          <w:lang w:val="fr-CA"/>
        </w:rPr>
        <w:t>financ</w:t>
      </w:r>
      <w:r w:rsidR="00D8377C" w:rsidRPr="0004056F">
        <w:rPr>
          <w:rFonts w:ascii="Calibri" w:hAnsi="Calibri"/>
          <w:b/>
          <w:noProof w:val="0"/>
          <w:lang w:val="fr-CA"/>
        </w:rPr>
        <w:t xml:space="preserve">ement </w:t>
      </w:r>
      <w:r w:rsidR="00C22C91" w:rsidRPr="0004056F">
        <w:rPr>
          <w:rFonts w:ascii="Calibri" w:hAnsi="Calibri"/>
          <w:b/>
          <w:noProof w:val="0"/>
          <w:lang w:val="fr-CA"/>
        </w:rPr>
        <w:t xml:space="preserve">à la mission </w:t>
      </w:r>
      <w:r w:rsidR="0004056F">
        <w:rPr>
          <w:rFonts w:ascii="Calibri" w:hAnsi="Calibri"/>
          <w:b/>
          <w:noProof w:val="0"/>
          <w:lang w:val="fr-CA"/>
        </w:rPr>
        <w:t>afin</w:t>
      </w:r>
      <w:r w:rsidR="00D8377C" w:rsidRPr="0004056F">
        <w:rPr>
          <w:rFonts w:ascii="Calibri" w:hAnsi="Calibri"/>
          <w:b/>
          <w:noProof w:val="0"/>
          <w:lang w:val="fr-CA"/>
        </w:rPr>
        <w:t xml:space="preserve"> </w:t>
      </w:r>
      <w:r w:rsidR="0004056F">
        <w:rPr>
          <w:rFonts w:ascii="Calibri" w:hAnsi="Calibri"/>
          <w:b/>
          <w:noProof w:val="0"/>
          <w:lang w:val="fr-CA"/>
        </w:rPr>
        <w:t>que</w:t>
      </w:r>
      <w:r w:rsidR="00D8377C" w:rsidRPr="0004056F">
        <w:rPr>
          <w:rFonts w:ascii="Calibri" w:hAnsi="Calibri"/>
          <w:b/>
          <w:noProof w:val="0"/>
          <w:lang w:val="fr-CA"/>
        </w:rPr>
        <w:t xml:space="preserve"> </w:t>
      </w:r>
      <w:r w:rsidR="0004056F" w:rsidRPr="0004056F">
        <w:rPr>
          <w:rFonts w:ascii="Calibri" w:hAnsi="Calibri"/>
          <w:b/>
          <w:noProof w:val="0"/>
          <w:lang w:val="fr-CA"/>
        </w:rPr>
        <w:t xml:space="preserve">chaque groupe </w:t>
      </w:r>
      <w:r w:rsidR="0004056F">
        <w:rPr>
          <w:rFonts w:ascii="Calibri" w:hAnsi="Calibri"/>
          <w:b/>
          <w:noProof w:val="0"/>
          <w:lang w:val="fr-CA"/>
        </w:rPr>
        <w:t xml:space="preserve">puisse se doter </w:t>
      </w:r>
      <w:r w:rsidR="00D8377C" w:rsidRPr="0004056F">
        <w:rPr>
          <w:rFonts w:ascii="Calibri" w:hAnsi="Calibri"/>
          <w:b/>
          <w:noProof w:val="0"/>
          <w:lang w:val="fr-CA"/>
        </w:rPr>
        <w:t>d’</w:t>
      </w:r>
      <w:r w:rsidR="00435AE3" w:rsidRPr="0004056F">
        <w:rPr>
          <w:rFonts w:ascii="Calibri" w:hAnsi="Calibri"/>
          <w:b/>
          <w:noProof w:val="0"/>
          <w:lang w:val="fr-CA"/>
        </w:rPr>
        <w:t xml:space="preserve">une </w:t>
      </w:r>
      <w:r w:rsidR="001B6E43" w:rsidRPr="0004056F">
        <w:rPr>
          <w:rFonts w:ascii="Calibri" w:hAnsi="Calibri"/>
          <w:b/>
          <w:noProof w:val="0"/>
          <w:lang w:val="fr-CA"/>
        </w:rPr>
        <w:t xml:space="preserve">équipe de </w:t>
      </w:r>
      <w:r w:rsidR="0004056F">
        <w:rPr>
          <w:rFonts w:ascii="Calibri" w:hAnsi="Calibri"/>
          <w:b/>
          <w:noProof w:val="0"/>
          <w:lang w:val="fr-CA"/>
        </w:rPr>
        <w:t>travail</w:t>
      </w:r>
    </w:p>
    <w:p w14:paraId="7E3F6948" w14:textId="77777777" w:rsidR="001F773F" w:rsidRDefault="001F773F" w:rsidP="00D8377C">
      <w:pPr>
        <w:jc w:val="both"/>
        <w:rPr>
          <w:rFonts w:ascii="Calibri" w:hAnsi="Calibri"/>
          <w:noProof w:val="0"/>
          <w:lang w:val="fr-CA"/>
        </w:rPr>
      </w:pPr>
    </w:p>
    <w:p w14:paraId="7B697EF8" w14:textId="6FC546F0" w:rsidR="00EA5737" w:rsidRDefault="00BC134D" w:rsidP="00D8377C">
      <w:pPr>
        <w:jc w:val="both"/>
        <w:rPr>
          <w:rFonts w:ascii="Calibri" w:hAnsi="Calibri"/>
          <w:noProof w:val="0"/>
          <w:lang w:val="fr-CA"/>
        </w:rPr>
      </w:pPr>
      <w:r w:rsidRPr="0066138C">
        <w:rPr>
          <w:rFonts w:ascii="Calibri" w:hAnsi="Calibri"/>
          <w:noProof w:val="0"/>
          <w:lang w:val="fr-CA"/>
        </w:rPr>
        <w:t xml:space="preserve">Plusieurs groupes </w:t>
      </w:r>
      <w:r w:rsidR="00D8377C" w:rsidRPr="0066138C">
        <w:rPr>
          <w:rFonts w:ascii="Calibri" w:hAnsi="Calibri"/>
          <w:noProof w:val="0"/>
          <w:lang w:val="fr-CA"/>
        </w:rPr>
        <w:t xml:space="preserve">en DCD </w:t>
      </w:r>
      <w:r w:rsidR="005575F1">
        <w:rPr>
          <w:rFonts w:ascii="Calibri" w:hAnsi="Calibri"/>
          <w:noProof w:val="0"/>
          <w:lang w:val="fr-CA"/>
        </w:rPr>
        <w:t>n’ont qu’une seule personne permanente</w:t>
      </w:r>
      <w:r w:rsidRPr="0066138C">
        <w:rPr>
          <w:rFonts w:ascii="Calibri" w:hAnsi="Calibri"/>
          <w:noProof w:val="0"/>
          <w:lang w:val="fr-CA"/>
        </w:rPr>
        <w:t>. Dans ce contexte, il devient difficile de réaliser le travail relié au développement de la vie associative et de visibilité en plus des acti</w:t>
      </w:r>
      <w:r w:rsidR="00435AE3">
        <w:rPr>
          <w:rFonts w:ascii="Calibri" w:hAnsi="Calibri"/>
          <w:noProof w:val="0"/>
          <w:lang w:val="fr-CA"/>
        </w:rPr>
        <w:t>ons</w:t>
      </w:r>
      <w:r w:rsidRPr="0066138C">
        <w:rPr>
          <w:rFonts w:ascii="Calibri" w:hAnsi="Calibri"/>
          <w:noProof w:val="0"/>
          <w:lang w:val="fr-CA"/>
        </w:rPr>
        <w:t xml:space="preserve"> de défense collective des droits, de</w:t>
      </w:r>
      <w:r w:rsidR="00435AE3">
        <w:rPr>
          <w:rFonts w:ascii="Calibri" w:hAnsi="Calibri"/>
          <w:noProof w:val="0"/>
          <w:lang w:val="fr-CA"/>
        </w:rPr>
        <w:t>s activités de</w:t>
      </w:r>
      <w:r w:rsidRPr="0066138C">
        <w:rPr>
          <w:rFonts w:ascii="Calibri" w:hAnsi="Calibri"/>
          <w:noProof w:val="0"/>
          <w:lang w:val="fr-CA"/>
        </w:rPr>
        <w:t xml:space="preserve"> gestion de l’organisme et de support aux personne</w:t>
      </w:r>
      <w:r w:rsidR="00BC2880">
        <w:rPr>
          <w:rFonts w:ascii="Calibri" w:hAnsi="Calibri"/>
          <w:noProof w:val="0"/>
          <w:lang w:val="fr-CA"/>
        </w:rPr>
        <w:t xml:space="preserve">s qui ont des besoins urgents. </w:t>
      </w:r>
    </w:p>
    <w:p w14:paraId="1938F4A5" w14:textId="77777777" w:rsidR="007735EE" w:rsidRDefault="007735EE" w:rsidP="00D8377C">
      <w:pPr>
        <w:jc w:val="both"/>
        <w:rPr>
          <w:rFonts w:ascii="Calibri" w:hAnsi="Calibri"/>
          <w:noProof w:val="0"/>
          <w:lang w:val="fr-CA"/>
        </w:rPr>
      </w:pPr>
      <w:r w:rsidRPr="0066138C">
        <w:rPr>
          <w:rFonts w:ascii="Calibri" w:hAnsi="Calibri"/>
          <w:noProof w:val="0"/>
          <w:lang w:val="fr-CA"/>
        </w:rPr>
        <w:t xml:space="preserve">Comment, avec des ressources humaines restreintes, soutenir </w:t>
      </w:r>
      <w:r>
        <w:rPr>
          <w:rFonts w:ascii="Calibri" w:hAnsi="Calibri"/>
          <w:noProof w:val="0"/>
          <w:lang w:val="fr-CA"/>
        </w:rPr>
        <w:t>les personnes militantes, membres de CA et</w:t>
      </w:r>
      <w:r w:rsidRPr="0066138C">
        <w:rPr>
          <w:rFonts w:ascii="Calibri" w:hAnsi="Calibri"/>
          <w:noProof w:val="0"/>
          <w:lang w:val="fr-CA"/>
        </w:rPr>
        <w:t xml:space="preserve"> bénévoles de façon à assurer une continuité et consolider le groupe ? L’amélioration des conditions de travail (salaire décent, temps plein, heures supplémentaires payées, </w:t>
      </w:r>
      <w:proofErr w:type="spellStart"/>
      <w:r w:rsidRPr="0066138C">
        <w:rPr>
          <w:rFonts w:ascii="Calibri" w:hAnsi="Calibri"/>
          <w:noProof w:val="0"/>
          <w:lang w:val="fr-CA"/>
        </w:rPr>
        <w:t>etc</w:t>
      </w:r>
      <w:proofErr w:type="spellEnd"/>
      <w:r w:rsidRPr="0066138C">
        <w:rPr>
          <w:rFonts w:ascii="Calibri" w:hAnsi="Calibri"/>
          <w:noProof w:val="0"/>
          <w:lang w:val="fr-CA"/>
        </w:rPr>
        <w:t xml:space="preserve">) est le pilier de la consolidation et de la stabilité des groupes. </w:t>
      </w:r>
    </w:p>
    <w:p w14:paraId="390E1DDB" w14:textId="3D995371" w:rsidR="00E93A0B" w:rsidRPr="0066138C" w:rsidRDefault="00BC134D" w:rsidP="00D8377C">
      <w:pPr>
        <w:jc w:val="both"/>
        <w:rPr>
          <w:rFonts w:ascii="Calibri" w:hAnsi="Calibri"/>
          <w:noProof w:val="0"/>
          <w:lang w:val="fr-CA"/>
        </w:rPr>
      </w:pPr>
      <w:r w:rsidRPr="0066138C">
        <w:rPr>
          <w:rFonts w:ascii="Calibri" w:hAnsi="Calibri"/>
          <w:noProof w:val="0"/>
          <w:lang w:val="fr-CA"/>
        </w:rPr>
        <w:t xml:space="preserve">Comment assurer la relève et la rétention de personnel lorsque les conditions salariales et de travail en général sont si faibles que les </w:t>
      </w:r>
      <w:r w:rsidR="00C47967">
        <w:rPr>
          <w:rFonts w:ascii="Calibri" w:hAnsi="Calibri"/>
          <w:noProof w:val="0"/>
          <w:lang w:val="fr-CA"/>
        </w:rPr>
        <w:t>personnes employée</w:t>
      </w:r>
      <w:r w:rsidRPr="0066138C">
        <w:rPr>
          <w:rFonts w:ascii="Calibri" w:hAnsi="Calibri"/>
          <w:noProof w:val="0"/>
          <w:lang w:val="fr-CA"/>
        </w:rPr>
        <w:t xml:space="preserve">s quittent pour améliorer leurs conditions de vie ? </w:t>
      </w:r>
      <w:r w:rsidR="00D8377C" w:rsidRPr="0066138C">
        <w:rPr>
          <w:rFonts w:ascii="Calibri" w:hAnsi="Calibri"/>
          <w:noProof w:val="0"/>
          <w:lang w:val="fr-CA"/>
        </w:rPr>
        <w:t xml:space="preserve">Le mouvement communautaire travaille pour aider les gens à se sortir de la pauvreté alors qu’il offre lui-même des conditions salariales </w:t>
      </w:r>
      <w:r w:rsidR="00D33C8F">
        <w:rPr>
          <w:rFonts w:ascii="Calibri" w:hAnsi="Calibri"/>
          <w:noProof w:val="0"/>
          <w:lang w:val="fr-CA"/>
        </w:rPr>
        <w:t xml:space="preserve">qui </w:t>
      </w:r>
      <w:r w:rsidR="00D33C8F" w:rsidRPr="0066138C">
        <w:rPr>
          <w:rFonts w:ascii="Calibri" w:hAnsi="Calibri"/>
          <w:noProof w:val="0"/>
          <w:lang w:val="fr-CA"/>
        </w:rPr>
        <w:t>maint</w:t>
      </w:r>
      <w:r w:rsidR="00D33C8F">
        <w:rPr>
          <w:rFonts w:ascii="Calibri" w:hAnsi="Calibri"/>
          <w:noProof w:val="0"/>
          <w:lang w:val="fr-CA"/>
        </w:rPr>
        <w:t>ienne</w:t>
      </w:r>
      <w:r w:rsidR="00D33C8F" w:rsidRPr="0066138C">
        <w:rPr>
          <w:rFonts w:ascii="Calibri" w:hAnsi="Calibri"/>
          <w:noProof w:val="0"/>
          <w:lang w:val="fr-CA"/>
        </w:rPr>
        <w:t>nt</w:t>
      </w:r>
      <w:r w:rsidR="00D8377C" w:rsidRPr="0066138C">
        <w:rPr>
          <w:rFonts w:ascii="Calibri" w:hAnsi="Calibri"/>
          <w:noProof w:val="0"/>
          <w:lang w:val="fr-CA"/>
        </w:rPr>
        <w:t xml:space="preserve"> les travailleurs et les travailleuses en situation de précarité et de pauvreté. Un meilleur financement à la mission globale leur permettrait de hausser les salaires de </w:t>
      </w:r>
      <w:r w:rsidR="00C47967">
        <w:rPr>
          <w:rFonts w:ascii="Calibri" w:hAnsi="Calibri"/>
          <w:noProof w:val="0"/>
          <w:lang w:val="fr-CA"/>
        </w:rPr>
        <w:t>leurs</w:t>
      </w:r>
      <w:r w:rsidR="00D8377C" w:rsidRPr="0066138C">
        <w:rPr>
          <w:rFonts w:ascii="Calibri" w:hAnsi="Calibri"/>
          <w:noProof w:val="0"/>
          <w:lang w:val="fr-CA"/>
        </w:rPr>
        <w:t xml:space="preserve"> travailleurs et travailleuses</w:t>
      </w:r>
      <w:r w:rsidR="00435AE3">
        <w:rPr>
          <w:rFonts w:ascii="Calibri" w:hAnsi="Calibri"/>
          <w:noProof w:val="0"/>
          <w:lang w:val="fr-CA"/>
        </w:rPr>
        <w:t>,</w:t>
      </w:r>
      <w:r w:rsidR="00D8377C" w:rsidRPr="0066138C">
        <w:rPr>
          <w:rFonts w:ascii="Calibri" w:hAnsi="Calibri"/>
          <w:noProof w:val="0"/>
          <w:lang w:val="fr-CA"/>
        </w:rPr>
        <w:t xml:space="preserve"> </w:t>
      </w:r>
      <w:r w:rsidR="00435AE3">
        <w:rPr>
          <w:rFonts w:ascii="Calibri" w:hAnsi="Calibri"/>
          <w:noProof w:val="0"/>
          <w:lang w:val="fr-CA"/>
        </w:rPr>
        <w:t>afin de leur permettre de vivre dans la dignité</w:t>
      </w:r>
      <w:r w:rsidR="00D8377C" w:rsidRPr="0066138C">
        <w:rPr>
          <w:rFonts w:ascii="Calibri" w:hAnsi="Calibri"/>
          <w:noProof w:val="0"/>
          <w:lang w:val="fr-CA"/>
        </w:rPr>
        <w:t>.</w:t>
      </w:r>
      <w:r w:rsidR="00D33C8F">
        <w:rPr>
          <w:rFonts w:ascii="Calibri" w:hAnsi="Calibri"/>
          <w:noProof w:val="0"/>
          <w:lang w:val="fr-CA"/>
        </w:rPr>
        <w:t xml:space="preserve"> De plus, a</w:t>
      </w:r>
      <w:r w:rsidR="00D33C8F" w:rsidRPr="0066138C">
        <w:rPr>
          <w:rFonts w:ascii="Calibri" w:hAnsi="Calibri"/>
          <w:noProof w:val="0"/>
          <w:lang w:val="fr-CA"/>
        </w:rPr>
        <w:t>ctuellement, la majorité de nos groupes sont incapables d’offrir des assurances collectives.</w:t>
      </w:r>
      <w:r w:rsidR="00D33C8F">
        <w:rPr>
          <w:rFonts w:ascii="Calibri" w:hAnsi="Calibri"/>
          <w:noProof w:val="0"/>
          <w:lang w:val="fr-CA"/>
        </w:rPr>
        <w:t xml:space="preserve"> </w:t>
      </w:r>
      <w:r w:rsidR="00E93A0B" w:rsidRPr="0066138C">
        <w:rPr>
          <w:rFonts w:ascii="Calibri" w:hAnsi="Calibri"/>
          <w:noProof w:val="0"/>
          <w:lang w:val="fr-CA"/>
        </w:rPr>
        <w:t>Offrir des avantages sociaux est certainement un objectif que nos groupes aimeraient se donner à condition d’avoir le finan</w:t>
      </w:r>
      <w:r w:rsidR="00D8377C" w:rsidRPr="0066138C">
        <w:rPr>
          <w:rFonts w:ascii="Calibri" w:hAnsi="Calibri"/>
          <w:noProof w:val="0"/>
          <w:lang w:val="fr-CA"/>
        </w:rPr>
        <w:t>cement adéquat pour le réaliser </w:t>
      </w:r>
      <w:r w:rsidR="00E93A0B" w:rsidRPr="0066138C">
        <w:rPr>
          <w:rFonts w:ascii="Calibri" w:hAnsi="Calibri"/>
          <w:noProof w:val="0"/>
          <w:lang w:val="fr-CA"/>
        </w:rPr>
        <w:t xml:space="preserve">! </w:t>
      </w:r>
    </w:p>
    <w:p w14:paraId="6D9C3213" w14:textId="77777777" w:rsidR="001B6E43" w:rsidRPr="0066138C" w:rsidRDefault="00372DDB" w:rsidP="00D8377C">
      <w:pPr>
        <w:jc w:val="both"/>
        <w:rPr>
          <w:rFonts w:ascii="Calibri" w:hAnsi="Calibri"/>
          <w:noProof w:val="0"/>
          <w:lang w:val="fr-CA"/>
        </w:rPr>
      </w:pPr>
      <w:r w:rsidRPr="0066138C">
        <w:rPr>
          <w:rFonts w:ascii="Calibri" w:hAnsi="Calibri"/>
          <w:noProof w:val="0"/>
          <w:lang w:val="fr-CA"/>
        </w:rPr>
        <w:t>De plus, le communautaire offre de nombreux milieux de stage et se positionne en appui à la lutte étudiante pour la rémunération des stages. Toutefois, il ne dispose pas des moyens nécessaires pour rémunérer les stagiaires, ainsi que financer leur encadrement.</w:t>
      </w:r>
    </w:p>
    <w:p w14:paraId="42C349AB" w14:textId="77777777" w:rsidR="0004056F" w:rsidRPr="0066138C" w:rsidRDefault="0004056F" w:rsidP="00BC134D">
      <w:pPr>
        <w:rPr>
          <w:rFonts w:ascii="Calibri" w:hAnsi="Calibri"/>
          <w:noProof w:val="0"/>
          <w:lang w:val="fr-CA"/>
        </w:rPr>
      </w:pPr>
    </w:p>
    <w:p w14:paraId="73BC2C6C" w14:textId="7E6C9521" w:rsidR="00BC134D" w:rsidRPr="0036768D" w:rsidRDefault="00C22C91" w:rsidP="00411A43">
      <w:pPr>
        <w:numPr>
          <w:ilvl w:val="0"/>
          <w:numId w:val="5"/>
        </w:numPr>
        <w:rPr>
          <w:rFonts w:ascii="Calibri" w:hAnsi="Calibri"/>
          <w:noProof w:val="0"/>
          <w:lang w:val="fr-CA"/>
        </w:rPr>
      </w:pPr>
      <w:r w:rsidRPr="0066138C">
        <w:rPr>
          <w:rFonts w:ascii="Calibri" w:hAnsi="Calibri"/>
          <w:b/>
          <w:noProof w:val="0"/>
          <w:lang w:val="fr-CA"/>
        </w:rPr>
        <w:t xml:space="preserve">Rehausser le </w:t>
      </w:r>
      <w:r w:rsidRPr="0004056F">
        <w:rPr>
          <w:rFonts w:ascii="Calibri" w:hAnsi="Calibri"/>
          <w:b/>
          <w:noProof w:val="0"/>
          <w:lang w:val="fr-CA"/>
        </w:rPr>
        <w:t xml:space="preserve">financement à la mission </w:t>
      </w:r>
      <w:r w:rsidR="001B6E43" w:rsidRPr="0004056F">
        <w:rPr>
          <w:rFonts w:ascii="Calibri" w:hAnsi="Calibri"/>
          <w:b/>
          <w:noProof w:val="0"/>
          <w:lang w:val="fr-CA"/>
        </w:rPr>
        <w:t>de façon à favoriser</w:t>
      </w:r>
      <w:r w:rsidR="00BC134D" w:rsidRPr="0066138C">
        <w:rPr>
          <w:rFonts w:ascii="Calibri" w:hAnsi="Calibri"/>
          <w:b/>
          <w:noProof w:val="0"/>
          <w:lang w:val="fr-CA"/>
        </w:rPr>
        <w:t xml:space="preserve"> l’inclusion</w:t>
      </w:r>
    </w:p>
    <w:p w14:paraId="4D792674" w14:textId="77777777" w:rsidR="0036768D" w:rsidRPr="0036768D" w:rsidRDefault="0036768D" w:rsidP="0036768D">
      <w:pPr>
        <w:rPr>
          <w:rFonts w:ascii="Calibri" w:hAnsi="Calibri"/>
          <w:sz w:val="22"/>
          <w:szCs w:val="22"/>
          <w:lang w:val="fr-CA"/>
        </w:rPr>
      </w:pPr>
      <w:r w:rsidRPr="0036768D">
        <w:rPr>
          <w:rFonts w:ascii="Calibri" w:hAnsi="Calibri"/>
          <w:noProof w:val="0"/>
          <w:lang w:val="fr-CA"/>
        </w:rPr>
        <w:t xml:space="preserve">Statistique : </w:t>
      </w:r>
      <w:r w:rsidRPr="0036768D">
        <w:rPr>
          <w:rFonts w:ascii="Calibri" w:hAnsi="Calibri"/>
          <w:sz w:val="22"/>
          <w:szCs w:val="22"/>
          <w:lang w:val="fr-CA"/>
        </w:rPr>
        <w:t>Manque de moyens pour soutenir les personnes avec des limitations fonctionnelles = Obstacle principal pour 28% des groupes</w:t>
      </w:r>
    </w:p>
    <w:p w14:paraId="26A1FD17" w14:textId="47683A80" w:rsidR="0036768D" w:rsidRPr="0066138C" w:rsidRDefault="0036768D" w:rsidP="0036768D">
      <w:pPr>
        <w:rPr>
          <w:rFonts w:ascii="Calibri" w:hAnsi="Calibri"/>
          <w:noProof w:val="0"/>
          <w:lang w:val="fr-CA"/>
        </w:rPr>
      </w:pPr>
    </w:p>
    <w:p w14:paraId="15011B2E" w14:textId="032F315F" w:rsidR="000050EF" w:rsidRDefault="00232055" w:rsidP="00232055">
      <w:pPr>
        <w:jc w:val="both"/>
        <w:rPr>
          <w:rFonts w:ascii="Calibri" w:hAnsi="Calibri"/>
          <w:noProof w:val="0"/>
          <w:lang w:val="fr-CA"/>
        </w:rPr>
      </w:pPr>
      <w:r w:rsidRPr="00876D94">
        <w:rPr>
          <w:rFonts w:ascii="Calibri" w:hAnsi="Calibri"/>
          <w:noProof w:val="0"/>
          <w:lang w:val="fr-CA"/>
        </w:rPr>
        <w:t>Les organismes d’ACA rencontrent des défis pour l</w:t>
      </w:r>
      <w:r w:rsidR="00CC5662" w:rsidRPr="00876D94">
        <w:rPr>
          <w:rFonts w:ascii="Calibri" w:hAnsi="Calibri"/>
          <w:noProof w:val="0"/>
          <w:lang w:val="fr-CA"/>
        </w:rPr>
        <w:t xml:space="preserve">’intégration et l’inclusion </w:t>
      </w:r>
      <w:r w:rsidR="00BC134D" w:rsidRPr="00876D94">
        <w:rPr>
          <w:rFonts w:ascii="Calibri" w:hAnsi="Calibri"/>
          <w:noProof w:val="0"/>
          <w:lang w:val="fr-CA"/>
        </w:rPr>
        <w:t xml:space="preserve">des personnes en situation de handicap, </w:t>
      </w:r>
      <w:r w:rsidR="00185115" w:rsidRPr="00876D94">
        <w:rPr>
          <w:rFonts w:ascii="Calibri" w:hAnsi="Calibri"/>
          <w:noProof w:val="0"/>
          <w:lang w:val="fr-CA"/>
        </w:rPr>
        <w:t>des personnes des</w:t>
      </w:r>
      <w:r w:rsidR="000050EF" w:rsidRPr="00876D94">
        <w:rPr>
          <w:rFonts w:ascii="Calibri" w:hAnsi="Calibri"/>
          <w:noProof w:val="0"/>
          <w:lang w:val="fr-CA"/>
        </w:rPr>
        <w:t xml:space="preserve"> communauté</w:t>
      </w:r>
      <w:r w:rsidR="00185115" w:rsidRPr="00876D94">
        <w:rPr>
          <w:rFonts w:ascii="Calibri" w:hAnsi="Calibri"/>
          <w:noProof w:val="0"/>
          <w:lang w:val="fr-CA"/>
        </w:rPr>
        <w:t>s</w:t>
      </w:r>
      <w:r w:rsidR="000050EF" w:rsidRPr="00876D94">
        <w:rPr>
          <w:rFonts w:ascii="Calibri" w:hAnsi="Calibri"/>
          <w:noProof w:val="0"/>
          <w:lang w:val="fr-CA"/>
        </w:rPr>
        <w:t xml:space="preserve"> </w:t>
      </w:r>
      <w:r w:rsidR="00206107" w:rsidRPr="00876D94">
        <w:rPr>
          <w:rFonts w:ascii="Calibri" w:hAnsi="Calibri"/>
          <w:noProof w:val="0"/>
          <w:lang w:val="fr-CA"/>
        </w:rPr>
        <w:t xml:space="preserve">LGBTQIA2S+ </w:t>
      </w:r>
      <w:r w:rsidR="000050EF" w:rsidRPr="00876D94">
        <w:rPr>
          <w:rFonts w:ascii="Calibri" w:hAnsi="Calibri"/>
          <w:noProof w:val="0"/>
          <w:lang w:val="fr-CA"/>
        </w:rPr>
        <w:t xml:space="preserve">et de toutes personnes en </w:t>
      </w:r>
      <w:r w:rsidR="000050EF" w:rsidRPr="00876D94">
        <w:rPr>
          <w:rFonts w:ascii="Calibri" w:hAnsi="Calibri"/>
          <w:noProof w:val="0"/>
          <w:lang w:val="fr-CA"/>
        </w:rPr>
        <w:lastRenderedPageBreak/>
        <w:t>situation de pauvreté et d’exclusion</w:t>
      </w:r>
      <w:r w:rsidRPr="00876D94">
        <w:rPr>
          <w:rFonts w:ascii="Calibri" w:hAnsi="Calibri"/>
          <w:noProof w:val="0"/>
          <w:lang w:val="fr-CA"/>
        </w:rPr>
        <w:t>, tant dans les équipes de trav</w:t>
      </w:r>
      <w:r w:rsidR="00A66341" w:rsidRPr="00876D94">
        <w:rPr>
          <w:rFonts w:ascii="Calibri" w:hAnsi="Calibri"/>
          <w:noProof w:val="0"/>
          <w:lang w:val="fr-CA"/>
        </w:rPr>
        <w:t>ail que dans la vie associative.</w:t>
      </w:r>
      <w:r w:rsidRPr="00876D94">
        <w:rPr>
          <w:rFonts w:ascii="Calibri" w:hAnsi="Calibri"/>
          <w:noProof w:val="0"/>
          <w:lang w:val="fr-CA"/>
        </w:rPr>
        <w:t xml:space="preserve"> </w:t>
      </w:r>
      <w:r w:rsidR="00A66341" w:rsidRPr="00876D94">
        <w:rPr>
          <w:rFonts w:ascii="Calibri" w:hAnsi="Calibri"/>
          <w:noProof w:val="0"/>
          <w:lang w:val="fr-CA"/>
        </w:rPr>
        <w:t>De</w:t>
      </w:r>
      <w:r w:rsidRPr="00876D94">
        <w:rPr>
          <w:rFonts w:ascii="Calibri" w:hAnsi="Calibri"/>
          <w:noProof w:val="0"/>
          <w:lang w:val="fr-CA"/>
        </w:rPr>
        <w:t xml:space="preserve"> même,</w:t>
      </w:r>
      <w:r w:rsidR="00BC134D" w:rsidRPr="00876D94">
        <w:rPr>
          <w:rFonts w:ascii="Calibri" w:hAnsi="Calibri"/>
          <w:noProof w:val="0"/>
          <w:lang w:val="fr-CA"/>
        </w:rPr>
        <w:t xml:space="preserve"> l’intégration culturelle et l’inclusion des personnes immigrantes</w:t>
      </w:r>
      <w:r w:rsidR="000050EF" w:rsidRPr="00876D94">
        <w:rPr>
          <w:rFonts w:ascii="Calibri" w:hAnsi="Calibri"/>
          <w:noProof w:val="0"/>
          <w:lang w:val="fr-CA"/>
        </w:rPr>
        <w:t>, réfugiées</w:t>
      </w:r>
      <w:r w:rsidR="00BC134D" w:rsidRPr="00876D94">
        <w:rPr>
          <w:rFonts w:ascii="Calibri" w:hAnsi="Calibri"/>
          <w:noProof w:val="0"/>
          <w:lang w:val="fr-CA"/>
        </w:rPr>
        <w:t xml:space="preserve"> et des personnes </w:t>
      </w:r>
      <w:proofErr w:type="spellStart"/>
      <w:r w:rsidR="00BC134D" w:rsidRPr="00876D94">
        <w:rPr>
          <w:rFonts w:ascii="Calibri" w:hAnsi="Calibri"/>
          <w:noProof w:val="0"/>
          <w:lang w:val="fr-CA"/>
        </w:rPr>
        <w:t>racisées</w:t>
      </w:r>
      <w:proofErr w:type="spellEnd"/>
      <w:r w:rsidR="00A66341" w:rsidRPr="00876D94">
        <w:rPr>
          <w:rFonts w:ascii="Calibri" w:hAnsi="Calibri"/>
          <w:noProof w:val="0"/>
          <w:lang w:val="fr-CA"/>
        </w:rPr>
        <w:t xml:space="preserve"> demeure un </w:t>
      </w:r>
      <w:r w:rsidR="00375701" w:rsidRPr="00876D94">
        <w:rPr>
          <w:rFonts w:ascii="Calibri" w:hAnsi="Calibri"/>
          <w:noProof w:val="0"/>
          <w:lang w:val="fr-CA"/>
        </w:rPr>
        <w:t>objectif à atteindre</w:t>
      </w:r>
      <w:r w:rsidR="0004056F" w:rsidRPr="00876D94">
        <w:rPr>
          <w:rFonts w:ascii="Calibri" w:hAnsi="Calibri"/>
          <w:noProof w:val="0"/>
          <w:lang w:val="fr-CA"/>
        </w:rPr>
        <w:t xml:space="preserve">. </w:t>
      </w:r>
      <w:r w:rsidR="00876D94">
        <w:rPr>
          <w:rFonts w:ascii="Calibri" w:hAnsi="Calibri"/>
          <w:noProof w:val="0"/>
          <w:lang w:val="fr-CA"/>
        </w:rPr>
        <w:t xml:space="preserve">Or, les groupes pourraient </w:t>
      </w:r>
      <w:r w:rsidR="00876D94" w:rsidRPr="00876D94">
        <w:rPr>
          <w:rFonts w:ascii="Calibri" w:hAnsi="Calibri"/>
          <w:noProof w:val="0"/>
          <w:lang w:val="fr-CA"/>
        </w:rPr>
        <w:t xml:space="preserve">plus facilement </w:t>
      </w:r>
      <w:r w:rsidR="00876D94">
        <w:rPr>
          <w:rFonts w:ascii="Calibri" w:hAnsi="Calibri"/>
          <w:noProof w:val="0"/>
          <w:lang w:val="fr-CA"/>
        </w:rPr>
        <w:t>mener des actions afin de résoudre</w:t>
      </w:r>
      <w:r w:rsidR="00A66341" w:rsidRPr="00876D94">
        <w:rPr>
          <w:rFonts w:ascii="Calibri" w:hAnsi="Calibri"/>
          <w:noProof w:val="0"/>
          <w:lang w:val="fr-CA"/>
        </w:rPr>
        <w:t xml:space="preserve"> </w:t>
      </w:r>
      <w:r w:rsidR="00876D94">
        <w:rPr>
          <w:rFonts w:ascii="Calibri" w:hAnsi="Calibri"/>
          <w:noProof w:val="0"/>
          <w:lang w:val="fr-CA"/>
        </w:rPr>
        <w:t>t</w:t>
      </w:r>
      <w:r w:rsidR="00876D94" w:rsidRPr="00876D94">
        <w:rPr>
          <w:rFonts w:ascii="Calibri" w:hAnsi="Calibri"/>
          <w:noProof w:val="0"/>
          <w:lang w:val="fr-CA"/>
        </w:rPr>
        <w:t xml:space="preserve">ous ces enjeux d’inclusion </w:t>
      </w:r>
      <w:r w:rsidR="00A66341" w:rsidRPr="00876D94">
        <w:rPr>
          <w:rFonts w:ascii="Calibri" w:hAnsi="Calibri"/>
          <w:noProof w:val="0"/>
          <w:lang w:val="fr-CA"/>
        </w:rPr>
        <w:t>par un rehaussement</w:t>
      </w:r>
      <w:r w:rsidR="0004056F" w:rsidRPr="00876D94">
        <w:rPr>
          <w:rFonts w:ascii="Calibri" w:hAnsi="Calibri"/>
          <w:noProof w:val="0"/>
          <w:lang w:val="fr-CA"/>
        </w:rPr>
        <w:t xml:space="preserve"> </w:t>
      </w:r>
      <w:r w:rsidR="00876D94">
        <w:rPr>
          <w:rFonts w:ascii="Calibri" w:hAnsi="Calibri"/>
          <w:noProof w:val="0"/>
          <w:lang w:val="fr-CA"/>
        </w:rPr>
        <w:t>de leur</w:t>
      </w:r>
      <w:r w:rsidR="0004056F" w:rsidRPr="00876D94">
        <w:rPr>
          <w:rFonts w:ascii="Calibri" w:hAnsi="Calibri"/>
          <w:noProof w:val="0"/>
          <w:lang w:val="fr-CA"/>
        </w:rPr>
        <w:t xml:space="preserve"> financement</w:t>
      </w:r>
      <w:r w:rsidR="00876D94" w:rsidRPr="00876D94">
        <w:rPr>
          <w:rFonts w:ascii="Calibri" w:hAnsi="Calibri"/>
          <w:noProof w:val="0"/>
          <w:lang w:val="fr-CA"/>
        </w:rPr>
        <w:t xml:space="preserve"> à la mission</w:t>
      </w:r>
      <w:r w:rsidR="00BC134D" w:rsidRPr="00876D94">
        <w:rPr>
          <w:rFonts w:ascii="Calibri" w:hAnsi="Calibri"/>
          <w:noProof w:val="0"/>
          <w:lang w:val="fr-CA"/>
        </w:rPr>
        <w:t>.</w:t>
      </w:r>
      <w:r w:rsidR="000050EF" w:rsidRPr="0066138C">
        <w:rPr>
          <w:rFonts w:ascii="Calibri" w:hAnsi="Calibri"/>
          <w:noProof w:val="0"/>
          <w:lang w:val="fr-CA"/>
        </w:rPr>
        <w:t xml:space="preserve"> </w:t>
      </w:r>
    </w:p>
    <w:p w14:paraId="4FB75547" w14:textId="5B484AE7" w:rsidR="00232055" w:rsidRDefault="008E0B64" w:rsidP="00232055">
      <w:pPr>
        <w:jc w:val="both"/>
        <w:rPr>
          <w:rFonts w:ascii="Calibri" w:hAnsi="Calibri"/>
          <w:noProof w:val="0"/>
          <w:lang w:val="fr-CA"/>
        </w:rPr>
      </w:pPr>
      <w:r>
        <w:rPr>
          <w:rFonts w:ascii="Calibri" w:hAnsi="Calibri"/>
          <w:noProof w:val="0"/>
          <w:lang w:val="fr-CA"/>
        </w:rPr>
        <w:t>Ainsi</w:t>
      </w:r>
      <w:r w:rsidR="000050EF" w:rsidRPr="0004056F">
        <w:rPr>
          <w:rFonts w:ascii="Calibri" w:hAnsi="Calibri"/>
          <w:noProof w:val="0"/>
          <w:lang w:val="fr-CA"/>
        </w:rPr>
        <w:t>, le manque</w:t>
      </w:r>
      <w:r w:rsidR="000050EF" w:rsidRPr="0066138C">
        <w:rPr>
          <w:rFonts w:ascii="Calibri" w:hAnsi="Calibri"/>
          <w:noProof w:val="0"/>
          <w:lang w:val="fr-CA"/>
        </w:rPr>
        <w:t xml:space="preserve"> de transport adapté ou en commun, d’accompagnement, de documents simplifiés et en braille, d’accessibilité par courriel ou sur le web, d’interprètes, de gardiennage et de lieux adap</w:t>
      </w:r>
      <w:r w:rsidR="00BB0AA3" w:rsidRPr="0066138C">
        <w:rPr>
          <w:rFonts w:ascii="Calibri" w:hAnsi="Calibri"/>
          <w:noProof w:val="0"/>
          <w:lang w:val="fr-CA"/>
        </w:rPr>
        <w:t xml:space="preserve">tés, limitent les possibilités </w:t>
      </w:r>
      <w:r w:rsidR="000050EF" w:rsidRPr="0066138C">
        <w:rPr>
          <w:rFonts w:ascii="Calibri" w:hAnsi="Calibri"/>
          <w:noProof w:val="0"/>
          <w:lang w:val="fr-CA"/>
        </w:rPr>
        <w:t>d’engagement des personnes avec limitations fonctionnelles.</w:t>
      </w:r>
      <w:r w:rsidR="00232055" w:rsidRPr="0066138C">
        <w:rPr>
          <w:rFonts w:ascii="Calibri" w:hAnsi="Calibri"/>
          <w:noProof w:val="0"/>
          <w:lang w:val="fr-CA"/>
        </w:rPr>
        <w:t xml:space="preserve"> </w:t>
      </w:r>
      <w:r>
        <w:rPr>
          <w:rFonts w:ascii="Calibri" w:hAnsi="Calibri"/>
          <w:noProof w:val="0"/>
          <w:lang w:val="fr-CA"/>
        </w:rPr>
        <w:t>S</w:t>
      </w:r>
      <w:r w:rsidR="00232055" w:rsidRPr="005577EA">
        <w:rPr>
          <w:rFonts w:ascii="Calibri" w:hAnsi="Calibri"/>
          <w:noProof w:val="0"/>
          <w:lang w:val="fr-CA"/>
        </w:rPr>
        <w:t>elon</w:t>
      </w:r>
      <w:r w:rsidR="00232055" w:rsidRPr="0066138C">
        <w:rPr>
          <w:rFonts w:ascii="Calibri" w:hAnsi="Calibri"/>
          <w:noProof w:val="0"/>
          <w:lang w:val="fr-CA"/>
        </w:rPr>
        <w:t xml:space="preserve"> une étude menée pour le compte du RQ-ACA par l’IRIS, les organismes d’ACA auraient besoin de 15M$ supplémentaire pour favoriser la participation des personnes en situation de handicap à la vie associative des organismes d’ACA.</w:t>
      </w:r>
    </w:p>
    <w:p w14:paraId="474F6C92" w14:textId="77777777" w:rsidR="00EA5737" w:rsidRPr="0066138C" w:rsidRDefault="00EA5737" w:rsidP="00232055">
      <w:pPr>
        <w:jc w:val="both"/>
        <w:rPr>
          <w:rFonts w:ascii="Calibri" w:hAnsi="Calibri"/>
          <w:noProof w:val="0"/>
          <w:lang w:val="fr-CA"/>
        </w:rPr>
      </w:pPr>
    </w:p>
    <w:p w14:paraId="4D04E678" w14:textId="70A8B711" w:rsidR="000050EF" w:rsidRPr="0066138C" w:rsidRDefault="000050EF" w:rsidP="00232055">
      <w:pPr>
        <w:jc w:val="both"/>
        <w:rPr>
          <w:rFonts w:ascii="Calibri" w:hAnsi="Calibri"/>
          <w:noProof w:val="0"/>
          <w:lang w:val="fr-CA"/>
        </w:rPr>
      </w:pPr>
      <w:r w:rsidRPr="005577EA">
        <w:rPr>
          <w:rFonts w:ascii="Calibri" w:hAnsi="Calibri"/>
          <w:noProof w:val="0"/>
          <w:lang w:val="fr-CA"/>
        </w:rPr>
        <w:t xml:space="preserve">Le sous-financement nuit </w:t>
      </w:r>
      <w:r w:rsidR="00232055" w:rsidRPr="005577EA">
        <w:rPr>
          <w:rFonts w:ascii="Calibri" w:hAnsi="Calibri"/>
          <w:noProof w:val="0"/>
          <w:lang w:val="fr-CA"/>
        </w:rPr>
        <w:t xml:space="preserve">également </w:t>
      </w:r>
      <w:r w:rsidR="00A66341" w:rsidRPr="005577EA">
        <w:rPr>
          <w:rFonts w:ascii="Calibri" w:hAnsi="Calibri"/>
          <w:noProof w:val="0"/>
          <w:lang w:val="fr-CA"/>
        </w:rPr>
        <w:t>aux possibilités de</w:t>
      </w:r>
      <w:r w:rsidR="008E0B64">
        <w:rPr>
          <w:rFonts w:ascii="Calibri" w:hAnsi="Calibri"/>
          <w:noProof w:val="0"/>
          <w:lang w:val="fr-CA"/>
        </w:rPr>
        <w:t xml:space="preserve"> transport</w:t>
      </w:r>
      <w:r w:rsidRPr="005577EA">
        <w:rPr>
          <w:rFonts w:ascii="Calibri" w:hAnsi="Calibri"/>
          <w:noProof w:val="0"/>
          <w:lang w:val="fr-CA"/>
        </w:rPr>
        <w:t xml:space="preserve"> et donc à la participation</w:t>
      </w:r>
      <w:r w:rsidR="00A66341" w:rsidRPr="005577EA">
        <w:rPr>
          <w:rFonts w:ascii="Calibri" w:hAnsi="Calibri"/>
          <w:noProof w:val="0"/>
          <w:lang w:val="fr-CA"/>
        </w:rPr>
        <w:t xml:space="preserve"> des personnes</w:t>
      </w:r>
      <w:r w:rsidR="00185115" w:rsidRPr="005577EA">
        <w:rPr>
          <w:rFonts w:ascii="Calibri" w:hAnsi="Calibri"/>
          <w:noProof w:val="0"/>
          <w:lang w:val="fr-CA"/>
        </w:rPr>
        <w:t>,</w:t>
      </w:r>
      <w:r w:rsidRPr="005577EA">
        <w:rPr>
          <w:rFonts w:ascii="Calibri" w:hAnsi="Calibri"/>
          <w:noProof w:val="0"/>
          <w:lang w:val="fr-CA"/>
        </w:rPr>
        <w:t xml:space="preserve"> surtout dans les grands territoires ou dans les villes et villages avec un transport en commun et adapté défaillant, voire inexistant</w:t>
      </w:r>
      <w:r w:rsidRPr="0066138C">
        <w:rPr>
          <w:rFonts w:ascii="Calibri" w:hAnsi="Calibri"/>
          <w:noProof w:val="0"/>
          <w:lang w:val="fr-CA"/>
        </w:rPr>
        <w:t>.</w:t>
      </w:r>
    </w:p>
    <w:p w14:paraId="500A63BB" w14:textId="77777777" w:rsidR="00232055" w:rsidRPr="0066138C" w:rsidRDefault="00232055" w:rsidP="00F8423D">
      <w:pPr>
        <w:rPr>
          <w:rFonts w:ascii="Calibri" w:hAnsi="Calibri"/>
          <w:noProof w:val="0"/>
          <w:lang w:val="fr-CA"/>
        </w:rPr>
      </w:pPr>
    </w:p>
    <w:p w14:paraId="39A0EA7B" w14:textId="7EE0CCFD" w:rsidR="00F8423D" w:rsidRPr="0004056F" w:rsidRDefault="00C22C91" w:rsidP="00411A43">
      <w:pPr>
        <w:numPr>
          <w:ilvl w:val="0"/>
          <w:numId w:val="5"/>
        </w:numPr>
        <w:jc w:val="both"/>
        <w:rPr>
          <w:rFonts w:ascii="Calibri" w:hAnsi="Calibri"/>
          <w:b/>
          <w:noProof w:val="0"/>
          <w:lang w:val="fr-CA"/>
        </w:rPr>
      </w:pPr>
      <w:r w:rsidRPr="0066138C">
        <w:rPr>
          <w:rFonts w:ascii="Calibri" w:hAnsi="Calibri"/>
          <w:b/>
          <w:noProof w:val="0"/>
          <w:lang w:val="fr-CA"/>
        </w:rPr>
        <w:t xml:space="preserve">Rehausser le </w:t>
      </w:r>
      <w:r w:rsidRPr="0004056F">
        <w:rPr>
          <w:rFonts w:ascii="Calibri" w:hAnsi="Calibri"/>
          <w:b/>
          <w:noProof w:val="0"/>
          <w:lang w:val="fr-CA"/>
        </w:rPr>
        <w:t xml:space="preserve">financement à la mission </w:t>
      </w:r>
      <w:r w:rsidR="00F8423D" w:rsidRPr="0004056F">
        <w:rPr>
          <w:rFonts w:ascii="Calibri" w:hAnsi="Calibri"/>
          <w:b/>
          <w:noProof w:val="0"/>
          <w:lang w:val="fr-CA"/>
        </w:rPr>
        <w:t xml:space="preserve">de façon à </w:t>
      </w:r>
      <w:r w:rsidR="00232055" w:rsidRPr="0004056F">
        <w:rPr>
          <w:rFonts w:ascii="Calibri" w:hAnsi="Calibri"/>
          <w:b/>
          <w:noProof w:val="0"/>
          <w:lang w:val="fr-CA"/>
        </w:rPr>
        <w:t>augmenter la re</w:t>
      </w:r>
      <w:r w:rsidR="00F8423D" w:rsidRPr="0004056F">
        <w:rPr>
          <w:rFonts w:ascii="Calibri" w:hAnsi="Calibri"/>
          <w:b/>
          <w:noProof w:val="0"/>
          <w:lang w:val="fr-CA"/>
        </w:rPr>
        <w:t>connaissance du travail des groupes d’ACA et de DCD</w:t>
      </w:r>
    </w:p>
    <w:p w14:paraId="6D503996" w14:textId="1502A9D9" w:rsidR="00F8423D" w:rsidRPr="0004056F" w:rsidRDefault="00F8423D" w:rsidP="00232055">
      <w:pPr>
        <w:jc w:val="both"/>
        <w:rPr>
          <w:rFonts w:ascii="Calibri" w:hAnsi="Calibri"/>
          <w:noProof w:val="0"/>
          <w:lang w:val="fr-CA"/>
        </w:rPr>
      </w:pPr>
      <w:r w:rsidRPr="0004056F">
        <w:rPr>
          <w:rFonts w:ascii="Calibri" w:hAnsi="Calibri"/>
          <w:noProof w:val="0"/>
          <w:lang w:val="fr-CA"/>
        </w:rPr>
        <w:t>La notion de défense collective des droits est encore mal perçue, ou méconnue, par de nombreux citoyens</w:t>
      </w:r>
      <w:r w:rsidR="00C47967">
        <w:rPr>
          <w:rFonts w:ascii="Calibri" w:hAnsi="Calibri"/>
          <w:noProof w:val="0"/>
          <w:lang w:val="fr-CA"/>
        </w:rPr>
        <w:t xml:space="preserve"> et citoyennes</w:t>
      </w:r>
      <w:r w:rsidRPr="0004056F">
        <w:rPr>
          <w:rFonts w:ascii="Calibri" w:hAnsi="Calibri"/>
          <w:noProof w:val="0"/>
          <w:lang w:val="fr-CA"/>
        </w:rPr>
        <w:t xml:space="preserve"> </w:t>
      </w:r>
      <w:r w:rsidR="00C47967">
        <w:rPr>
          <w:rFonts w:ascii="Calibri" w:hAnsi="Calibri"/>
          <w:noProof w:val="0"/>
          <w:lang w:val="fr-CA"/>
        </w:rPr>
        <w:t xml:space="preserve">ainsi que </w:t>
      </w:r>
      <w:r w:rsidRPr="0004056F">
        <w:rPr>
          <w:rFonts w:ascii="Calibri" w:hAnsi="Calibri"/>
          <w:noProof w:val="0"/>
          <w:lang w:val="fr-CA"/>
        </w:rPr>
        <w:t>par certain</w:t>
      </w:r>
      <w:r w:rsidR="00C47967">
        <w:rPr>
          <w:rFonts w:ascii="Calibri" w:hAnsi="Calibri"/>
          <w:noProof w:val="0"/>
          <w:lang w:val="fr-CA"/>
        </w:rPr>
        <w:t>e</w:t>
      </w:r>
      <w:r w:rsidRPr="0004056F">
        <w:rPr>
          <w:rFonts w:ascii="Calibri" w:hAnsi="Calibri"/>
          <w:noProof w:val="0"/>
          <w:lang w:val="fr-CA"/>
        </w:rPr>
        <w:t xml:space="preserve">s </w:t>
      </w:r>
      <w:r w:rsidR="00C47967">
        <w:rPr>
          <w:rFonts w:ascii="Calibri" w:hAnsi="Calibri"/>
          <w:noProof w:val="0"/>
          <w:lang w:val="fr-CA"/>
        </w:rPr>
        <w:t>personnes</w:t>
      </w:r>
      <w:r w:rsidRPr="0004056F">
        <w:rPr>
          <w:rFonts w:ascii="Calibri" w:hAnsi="Calibri"/>
          <w:noProof w:val="0"/>
          <w:lang w:val="fr-CA"/>
        </w:rPr>
        <w:t xml:space="preserve"> élu</w:t>
      </w:r>
      <w:r w:rsidR="00C47967">
        <w:rPr>
          <w:rFonts w:ascii="Calibri" w:hAnsi="Calibri"/>
          <w:noProof w:val="0"/>
          <w:lang w:val="fr-CA"/>
        </w:rPr>
        <w:t>e</w:t>
      </w:r>
      <w:r w:rsidRPr="0004056F">
        <w:rPr>
          <w:rFonts w:ascii="Calibri" w:hAnsi="Calibri"/>
          <w:noProof w:val="0"/>
          <w:lang w:val="fr-CA"/>
        </w:rPr>
        <w:t xml:space="preserve">s. Beaucoup de préjugés existent et </w:t>
      </w:r>
      <w:r w:rsidRPr="005577EA">
        <w:rPr>
          <w:rFonts w:ascii="Calibri" w:hAnsi="Calibri"/>
          <w:noProof w:val="0"/>
          <w:lang w:val="fr-CA"/>
        </w:rPr>
        <w:t>la méconnaissance de notre travail, de nos pratiques et de notre rôle dans la société réduit les possibilités de financement en</w:t>
      </w:r>
      <w:r w:rsidRPr="0004056F">
        <w:rPr>
          <w:rFonts w:ascii="Calibri" w:hAnsi="Calibri"/>
          <w:noProof w:val="0"/>
          <w:lang w:val="fr-CA"/>
        </w:rPr>
        <w:t xml:space="preserve"> dehors du financement gouvernemental. Nous croyons qu’il est nécessaire de mieux nous faire connaître auprès de la population en général et que le rehaussement du financement </w:t>
      </w:r>
      <w:r w:rsidR="00C47967">
        <w:rPr>
          <w:rFonts w:ascii="Calibri" w:hAnsi="Calibri"/>
          <w:noProof w:val="0"/>
          <w:lang w:val="fr-CA"/>
        </w:rPr>
        <w:t>à la mission</w:t>
      </w:r>
      <w:r w:rsidRPr="0004056F">
        <w:rPr>
          <w:rFonts w:ascii="Calibri" w:hAnsi="Calibri"/>
          <w:noProof w:val="0"/>
          <w:lang w:val="fr-CA"/>
        </w:rPr>
        <w:t xml:space="preserve"> est une condition qui permettrait de réaliser </w:t>
      </w:r>
      <w:r w:rsidR="00CF6F79" w:rsidRPr="0004056F">
        <w:rPr>
          <w:rFonts w:ascii="Calibri" w:hAnsi="Calibri"/>
          <w:noProof w:val="0"/>
          <w:lang w:val="fr-CA"/>
        </w:rPr>
        <w:t>des actions</w:t>
      </w:r>
      <w:r w:rsidRPr="0004056F">
        <w:rPr>
          <w:rFonts w:ascii="Calibri" w:hAnsi="Calibri"/>
          <w:noProof w:val="0"/>
          <w:lang w:val="fr-CA"/>
        </w:rPr>
        <w:t xml:space="preserve"> de visibilité à cet effet.</w:t>
      </w:r>
    </w:p>
    <w:p w14:paraId="39BE2594" w14:textId="77777777" w:rsidR="00F8423D" w:rsidRPr="0004056F" w:rsidRDefault="00F8423D" w:rsidP="00BC134D">
      <w:pPr>
        <w:rPr>
          <w:rFonts w:ascii="Calibri" w:hAnsi="Calibri"/>
          <w:noProof w:val="0"/>
          <w:lang w:val="fr-CA"/>
        </w:rPr>
      </w:pPr>
    </w:p>
    <w:p w14:paraId="4EB482CB" w14:textId="5493766B" w:rsidR="0083397E" w:rsidRPr="0004056F" w:rsidRDefault="00C22C91" w:rsidP="00411A43">
      <w:pPr>
        <w:numPr>
          <w:ilvl w:val="0"/>
          <w:numId w:val="5"/>
        </w:numPr>
        <w:jc w:val="both"/>
        <w:rPr>
          <w:rFonts w:ascii="Calibri" w:hAnsi="Calibri"/>
          <w:b/>
          <w:noProof w:val="0"/>
          <w:lang w:val="fr-CA"/>
        </w:rPr>
      </w:pPr>
      <w:r w:rsidRPr="0004056F">
        <w:rPr>
          <w:rFonts w:ascii="Calibri" w:hAnsi="Calibri"/>
          <w:b/>
          <w:noProof w:val="0"/>
          <w:lang w:val="fr-CA"/>
        </w:rPr>
        <w:t xml:space="preserve">Rehausser le financement à la mission </w:t>
      </w:r>
      <w:r w:rsidR="0083397E" w:rsidRPr="0004056F">
        <w:rPr>
          <w:rFonts w:ascii="Calibri" w:hAnsi="Calibri"/>
          <w:b/>
          <w:noProof w:val="0"/>
          <w:lang w:val="fr-CA"/>
        </w:rPr>
        <w:t>de façon à garantir un enracinement dans la communauté qui dépasse les simples partenariats</w:t>
      </w:r>
    </w:p>
    <w:p w14:paraId="7E0A9263" w14:textId="471A488F" w:rsidR="0083397E" w:rsidRPr="0004056F" w:rsidRDefault="0083397E" w:rsidP="0083397E">
      <w:pPr>
        <w:jc w:val="both"/>
        <w:rPr>
          <w:rFonts w:ascii="Calibri" w:hAnsi="Calibri"/>
          <w:noProof w:val="0"/>
          <w:lang w:val="fr-CA"/>
        </w:rPr>
      </w:pPr>
      <w:r w:rsidRPr="0004056F">
        <w:rPr>
          <w:rFonts w:ascii="Calibri" w:hAnsi="Calibri"/>
          <w:noProof w:val="0"/>
          <w:lang w:val="fr-CA"/>
        </w:rPr>
        <w:t>L’enracinement dans la communauté, les liens avec divers partenaires gouverne</w:t>
      </w:r>
      <w:r w:rsidR="00C22C91" w:rsidRPr="0004056F">
        <w:rPr>
          <w:rFonts w:ascii="Calibri" w:hAnsi="Calibri"/>
          <w:noProof w:val="0"/>
          <w:lang w:val="fr-CA"/>
        </w:rPr>
        <w:t>mentaux</w:t>
      </w:r>
      <w:r w:rsidRPr="0004056F">
        <w:rPr>
          <w:rFonts w:ascii="Calibri" w:hAnsi="Calibri"/>
          <w:noProof w:val="0"/>
          <w:lang w:val="fr-CA"/>
        </w:rPr>
        <w:t xml:space="preserve"> ou autres, de même que les lieux de concertation de nos organismes sont des choix qui relèvent de nos missions, de nos plans d’action et donc de nos membres. Ce sont ces choix qui font de nous des organismes communautaires autonomes et nous tenons à conserver cette autonomie sans que cela n’ait de conséquences sur notr</w:t>
      </w:r>
      <w:r w:rsidR="00C22C91" w:rsidRPr="0004056F">
        <w:rPr>
          <w:rFonts w:ascii="Calibri" w:hAnsi="Calibri"/>
          <w:noProof w:val="0"/>
          <w:lang w:val="fr-CA"/>
        </w:rPr>
        <w:t>e financement ou notre mission.</w:t>
      </w:r>
    </w:p>
    <w:p w14:paraId="769EEEB3" w14:textId="77777777" w:rsidR="00C711DF" w:rsidRPr="0004056F" w:rsidRDefault="00C711DF" w:rsidP="00BC134D">
      <w:pPr>
        <w:rPr>
          <w:rFonts w:ascii="Calibri" w:hAnsi="Calibri"/>
          <w:noProof w:val="0"/>
          <w:lang w:val="fr-CA"/>
        </w:rPr>
      </w:pPr>
    </w:p>
    <w:p w14:paraId="4A384A47" w14:textId="0C9988FE" w:rsidR="00BC134D" w:rsidRPr="0004056F" w:rsidRDefault="00C22C91" w:rsidP="00411A43">
      <w:pPr>
        <w:numPr>
          <w:ilvl w:val="0"/>
          <w:numId w:val="5"/>
        </w:numPr>
        <w:rPr>
          <w:rFonts w:ascii="Calibri" w:hAnsi="Calibri"/>
          <w:b/>
          <w:noProof w:val="0"/>
          <w:lang w:val="fr-CA"/>
        </w:rPr>
      </w:pPr>
      <w:r w:rsidRPr="0004056F">
        <w:rPr>
          <w:rFonts w:ascii="Calibri" w:hAnsi="Calibri"/>
          <w:b/>
          <w:noProof w:val="0"/>
          <w:lang w:val="fr-CA"/>
        </w:rPr>
        <w:t xml:space="preserve">Rehausser le financement à la mission </w:t>
      </w:r>
      <w:r w:rsidR="000050EF" w:rsidRPr="0004056F">
        <w:rPr>
          <w:rFonts w:ascii="Calibri" w:hAnsi="Calibri"/>
          <w:b/>
          <w:noProof w:val="0"/>
          <w:lang w:val="fr-CA"/>
        </w:rPr>
        <w:t>de façon à relever les défis</w:t>
      </w:r>
      <w:r w:rsidR="00BC134D" w:rsidRPr="0004056F">
        <w:rPr>
          <w:rFonts w:ascii="Calibri" w:hAnsi="Calibri"/>
          <w:b/>
          <w:noProof w:val="0"/>
          <w:lang w:val="fr-CA"/>
        </w:rPr>
        <w:t xml:space="preserve"> écologiques</w:t>
      </w:r>
    </w:p>
    <w:p w14:paraId="6C866C5E" w14:textId="77777777" w:rsidR="00BC134D" w:rsidRPr="0066138C" w:rsidRDefault="00BC134D" w:rsidP="00232055">
      <w:pPr>
        <w:jc w:val="both"/>
        <w:rPr>
          <w:rFonts w:ascii="Calibri" w:hAnsi="Calibri"/>
          <w:noProof w:val="0"/>
          <w:lang w:val="fr-CA"/>
        </w:rPr>
      </w:pPr>
      <w:r w:rsidRPr="0004056F">
        <w:rPr>
          <w:rFonts w:ascii="Calibri" w:hAnsi="Calibri"/>
          <w:noProof w:val="0"/>
          <w:lang w:val="fr-CA"/>
        </w:rPr>
        <w:t>Les enjeux écologiques sont transversaux. Ils sont</w:t>
      </w:r>
      <w:r w:rsidRPr="0066138C">
        <w:rPr>
          <w:rFonts w:ascii="Calibri" w:hAnsi="Calibri"/>
          <w:noProof w:val="0"/>
          <w:lang w:val="fr-CA"/>
        </w:rPr>
        <w:t xml:space="preserve"> au cœur des enjeux de la justice sociale et des préoccupations des organismes d’ACA. Pourtant, ces derniers ont peu de moyens et de savoir-faire en matière de pratiques </w:t>
      </w:r>
      <w:proofErr w:type="spellStart"/>
      <w:r w:rsidRPr="0066138C">
        <w:rPr>
          <w:rFonts w:ascii="Calibri" w:hAnsi="Calibri"/>
          <w:noProof w:val="0"/>
          <w:lang w:val="fr-CA"/>
        </w:rPr>
        <w:t>écocitoyennes</w:t>
      </w:r>
      <w:proofErr w:type="spellEnd"/>
      <w:r w:rsidRPr="0066138C">
        <w:rPr>
          <w:rFonts w:ascii="Calibri" w:hAnsi="Calibri"/>
          <w:noProof w:val="0"/>
          <w:lang w:val="fr-CA"/>
        </w:rPr>
        <w:t xml:space="preserve"> dans leurs propres organismes. Ils ont également peu de ressources ou de savoir-faire pour intégrer ces pratiques dans leurs revendications.</w:t>
      </w:r>
    </w:p>
    <w:p w14:paraId="7BF84589" w14:textId="77777777" w:rsidR="00232055" w:rsidRPr="0066138C" w:rsidRDefault="000050EF" w:rsidP="00BE087D">
      <w:pPr>
        <w:jc w:val="both"/>
        <w:rPr>
          <w:rFonts w:ascii="Calibri" w:hAnsi="Calibri"/>
          <w:noProof w:val="0"/>
          <w:lang w:val="fr-CA"/>
        </w:rPr>
      </w:pPr>
      <w:r w:rsidRPr="0066138C">
        <w:rPr>
          <w:rFonts w:ascii="Calibri" w:hAnsi="Calibri"/>
          <w:noProof w:val="0"/>
          <w:lang w:val="fr-CA"/>
        </w:rPr>
        <w:t xml:space="preserve">Un meilleur financement à la mission globale permettrait </w:t>
      </w:r>
      <w:r w:rsidR="00232055" w:rsidRPr="0066138C">
        <w:rPr>
          <w:rFonts w:ascii="Calibri" w:hAnsi="Calibri"/>
          <w:noProof w:val="0"/>
          <w:lang w:val="fr-CA"/>
        </w:rPr>
        <w:t xml:space="preserve">aux groupes </w:t>
      </w:r>
      <w:r w:rsidRPr="0066138C">
        <w:rPr>
          <w:rFonts w:ascii="Calibri" w:hAnsi="Calibri"/>
          <w:noProof w:val="0"/>
          <w:lang w:val="fr-CA"/>
        </w:rPr>
        <w:t>de développer d</w:t>
      </w:r>
      <w:r w:rsidR="00BC134D" w:rsidRPr="0066138C">
        <w:rPr>
          <w:rFonts w:ascii="Calibri" w:hAnsi="Calibri"/>
          <w:noProof w:val="0"/>
          <w:lang w:val="fr-CA"/>
        </w:rPr>
        <w:t xml:space="preserve">es initiatives structurantes pour le développement des pratiques de sensibilisation et d’éducation populaire en lien avec les défis climatiques, écologistes et de justice sociale. </w:t>
      </w:r>
    </w:p>
    <w:p w14:paraId="7E908E7A" w14:textId="1F109B88" w:rsidR="004B64A0" w:rsidRPr="00385BAA" w:rsidRDefault="004B64A0" w:rsidP="00385BAA">
      <w:pPr>
        <w:jc w:val="both"/>
        <w:rPr>
          <w:rFonts w:ascii="Calibri" w:hAnsi="Calibri"/>
          <w:noProof w:val="0"/>
          <w:lang w:val="fr-CA"/>
        </w:rPr>
      </w:pPr>
    </w:p>
    <w:p w14:paraId="107FEB9B" w14:textId="38C4985A" w:rsidR="005577EA" w:rsidRPr="00385BAA" w:rsidRDefault="005577EA" w:rsidP="00385BAA">
      <w:pPr>
        <w:jc w:val="both"/>
        <w:rPr>
          <w:rFonts w:ascii="Calibri" w:hAnsi="Calibri"/>
          <w:noProof w:val="0"/>
          <w:lang w:val="fr-CA"/>
        </w:rPr>
      </w:pPr>
    </w:p>
    <w:p w14:paraId="53587FE5" w14:textId="58C8DEBB" w:rsidR="00385BAA" w:rsidRDefault="00385BAA" w:rsidP="00385BAA">
      <w:pPr>
        <w:jc w:val="both"/>
        <w:rPr>
          <w:rFonts w:ascii="Calibri" w:hAnsi="Calibri"/>
          <w:noProof w:val="0"/>
          <w:lang w:val="fr-CA"/>
        </w:rPr>
      </w:pPr>
    </w:p>
    <w:p w14:paraId="09681594" w14:textId="12A12962" w:rsidR="00385BAA" w:rsidRPr="00385BAA" w:rsidRDefault="00385BAA" w:rsidP="00385BAA">
      <w:pPr>
        <w:jc w:val="both"/>
        <w:rPr>
          <w:rFonts w:ascii="Calibri" w:hAnsi="Calibri"/>
          <w:noProof w:val="0"/>
          <w:lang w:val="fr-CA"/>
        </w:rPr>
      </w:pPr>
    </w:p>
    <w:tbl>
      <w:tblPr>
        <w:tblStyle w:val="Tableausimple5"/>
        <w:tblW w:w="0" w:type="auto"/>
        <w:tblLook w:val="0600" w:firstRow="0" w:lastRow="0" w:firstColumn="0" w:lastColumn="0" w:noHBand="1" w:noVBand="1"/>
      </w:tblPr>
      <w:tblGrid>
        <w:gridCol w:w="9396"/>
      </w:tblGrid>
      <w:tr w:rsidR="004B64A0" w:rsidRPr="0036768D" w14:paraId="269474A2" w14:textId="77777777" w:rsidTr="001F773F">
        <w:tc>
          <w:tcPr>
            <w:tcW w:w="9396" w:type="dxa"/>
          </w:tcPr>
          <w:p w14:paraId="0AB6EC50" w14:textId="0235A800" w:rsidR="004B64A0" w:rsidRPr="001F773F" w:rsidRDefault="00385BAA" w:rsidP="003442C4">
            <w:pPr>
              <w:rPr>
                <w:rFonts w:ascii="Calibri" w:hAnsi="Calibri"/>
                <w:b/>
                <w:noProof w:val="0"/>
                <w:sz w:val="28"/>
                <w:szCs w:val="28"/>
                <w:lang w:val="fr-CA"/>
              </w:rPr>
            </w:pPr>
            <w:r w:rsidRPr="001F773F">
              <w:rPr>
                <w:rFonts w:ascii="Calibri" w:hAnsi="Calibri"/>
                <w:b/>
                <w:noProof w:val="0"/>
                <w:sz w:val="28"/>
                <w:szCs w:val="28"/>
                <w:lang w:val="fr-CA"/>
              </w:rPr>
              <w:t>Recommandations prioritaires : rehaussement du financement à la mission</w:t>
            </w:r>
          </w:p>
        </w:tc>
      </w:tr>
      <w:tr w:rsidR="004B64A0" w:rsidRPr="0036768D" w14:paraId="69474D36" w14:textId="77777777" w:rsidTr="001F773F">
        <w:tc>
          <w:tcPr>
            <w:tcW w:w="9396" w:type="dxa"/>
          </w:tcPr>
          <w:p w14:paraId="5DCF0031" w14:textId="77777777" w:rsidR="004B64A0" w:rsidRPr="00A04D31" w:rsidRDefault="004B64A0" w:rsidP="00C709BE">
            <w:pPr>
              <w:pStyle w:val="Paragraphedeliste"/>
              <w:numPr>
                <w:ilvl w:val="0"/>
                <w:numId w:val="1"/>
              </w:numPr>
              <w:jc w:val="both"/>
              <w:rPr>
                <w:rFonts w:cs="Calibri"/>
              </w:rPr>
            </w:pPr>
            <w:r w:rsidRPr="00A04D31">
              <w:rPr>
                <w:rFonts w:cs="Calibri"/>
              </w:rPr>
              <w:t>Que le plan d’action affirme que le financement à la mission globale est réservé à l’ACA.</w:t>
            </w:r>
          </w:p>
        </w:tc>
      </w:tr>
      <w:tr w:rsidR="004B64A0" w:rsidRPr="0036768D" w14:paraId="50F4D267" w14:textId="77777777" w:rsidTr="001F773F">
        <w:tc>
          <w:tcPr>
            <w:tcW w:w="9396" w:type="dxa"/>
          </w:tcPr>
          <w:p w14:paraId="6F6A02A8" w14:textId="77777777" w:rsidR="004B64A0" w:rsidRPr="00A04D31" w:rsidRDefault="004B64A0" w:rsidP="00C709BE">
            <w:pPr>
              <w:numPr>
                <w:ilvl w:val="0"/>
                <w:numId w:val="1"/>
              </w:numPr>
              <w:jc w:val="both"/>
              <w:rPr>
                <w:rFonts w:ascii="Calibri" w:hAnsi="Calibri"/>
                <w:noProof w:val="0"/>
                <w:lang w:val="fr-CA"/>
              </w:rPr>
            </w:pPr>
            <w:r w:rsidRPr="00A04D31">
              <w:rPr>
                <w:rFonts w:ascii="Calibri" w:hAnsi="Calibri"/>
                <w:noProof w:val="0"/>
                <w:lang w:val="fr-CA"/>
              </w:rPr>
              <w:t xml:space="preserve">Que le gouvernement </w:t>
            </w:r>
            <w:r w:rsidRPr="00A04D31">
              <w:rPr>
                <w:rFonts w:ascii="Calibri" w:hAnsi="Calibri"/>
                <w:b/>
                <w:noProof w:val="0"/>
                <w:lang w:val="fr-CA"/>
              </w:rPr>
              <w:t>augmente rapidement de 30 M $</w:t>
            </w:r>
            <w:r w:rsidRPr="00A04D31">
              <w:rPr>
                <w:rFonts w:ascii="Calibri" w:hAnsi="Calibri"/>
                <w:noProof w:val="0"/>
                <w:lang w:val="fr-CA"/>
              </w:rPr>
              <w:t xml:space="preserve"> le financement à la mission globale des organismes en défense collective des droits du programme </w:t>
            </w:r>
            <w:r w:rsidRPr="00A04D31">
              <w:rPr>
                <w:rFonts w:ascii="Calibri" w:hAnsi="Calibri"/>
                <w:i/>
                <w:noProof w:val="0"/>
                <w:lang w:val="fr-CA"/>
              </w:rPr>
              <w:t>Promotion des droits</w:t>
            </w:r>
            <w:r w:rsidRPr="00A04D31">
              <w:rPr>
                <w:rFonts w:ascii="Calibri" w:hAnsi="Calibri"/>
                <w:noProof w:val="0"/>
                <w:lang w:val="fr-CA"/>
              </w:rPr>
              <w:t xml:space="preserve">, afin de leur permettre de réaliser leur mission à la hauteur des besoins. </w:t>
            </w:r>
          </w:p>
        </w:tc>
      </w:tr>
      <w:tr w:rsidR="004B64A0" w:rsidRPr="0036768D" w14:paraId="26254940" w14:textId="77777777" w:rsidTr="001F773F">
        <w:tc>
          <w:tcPr>
            <w:tcW w:w="9396" w:type="dxa"/>
          </w:tcPr>
          <w:p w14:paraId="5B389E7F" w14:textId="77777777" w:rsidR="004B64A0" w:rsidRPr="00A04D31" w:rsidRDefault="004B64A0" w:rsidP="00C709BE">
            <w:pPr>
              <w:numPr>
                <w:ilvl w:val="0"/>
                <w:numId w:val="1"/>
              </w:numPr>
              <w:jc w:val="both"/>
              <w:rPr>
                <w:rFonts w:ascii="Calibri" w:hAnsi="Calibri"/>
                <w:noProof w:val="0"/>
                <w:lang w:val="fr-CA"/>
              </w:rPr>
            </w:pPr>
            <w:r w:rsidRPr="00A04D31">
              <w:rPr>
                <w:rFonts w:ascii="Calibri" w:hAnsi="Calibri"/>
                <w:noProof w:val="0"/>
                <w:lang w:val="fr-CA"/>
              </w:rPr>
              <w:t>Que le gouvernement augmente le financement à la mission globale des organismes en défense collective des droits des montants nécessaires pour soutenir la participation des personnes en situation de handicap à la vie associative des organismes de DCD.</w:t>
            </w:r>
          </w:p>
        </w:tc>
      </w:tr>
      <w:tr w:rsidR="004B64A0" w:rsidRPr="0036768D" w14:paraId="3770AA4E" w14:textId="77777777" w:rsidTr="001F773F">
        <w:tc>
          <w:tcPr>
            <w:tcW w:w="9396" w:type="dxa"/>
          </w:tcPr>
          <w:p w14:paraId="7F77F14A" w14:textId="77777777" w:rsidR="004B64A0" w:rsidRPr="00A04D31" w:rsidRDefault="004B64A0" w:rsidP="00C709BE">
            <w:pPr>
              <w:numPr>
                <w:ilvl w:val="0"/>
                <w:numId w:val="1"/>
              </w:numPr>
              <w:jc w:val="both"/>
              <w:rPr>
                <w:rFonts w:ascii="Calibri" w:hAnsi="Calibri"/>
                <w:noProof w:val="0"/>
                <w:lang w:val="fr-CA"/>
              </w:rPr>
            </w:pPr>
            <w:r w:rsidRPr="00A04D31">
              <w:rPr>
                <w:rFonts w:ascii="Calibri" w:hAnsi="Calibri"/>
                <w:noProof w:val="0"/>
                <w:lang w:val="fr-CA"/>
              </w:rPr>
              <w:t>Que le gouvernement indexe annuellement, les subventions à la mission de tous les organismes selon les coûts de fonctionnement.</w:t>
            </w:r>
          </w:p>
        </w:tc>
      </w:tr>
      <w:tr w:rsidR="004B64A0" w:rsidRPr="0036768D" w14:paraId="21ADB4D1" w14:textId="77777777" w:rsidTr="001F773F">
        <w:tc>
          <w:tcPr>
            <w:tcW w:w="9396" w:type="dxa"/>
          </w:tcPr>
          <w:p w14:paraId="78424714" w14:textId="77777777" w:rsidR="004B64A0" w:rsidRPr="00A04D31" w:rsidRDefault="004B64A0" w:rsidP="003A40F8">
            <w:pPr>
              <w:numPr>
                <w:ilvl w:val="1"/>
                <w:numId w:val="1"/>
              </w:numPr>
              <w:tabs>
                <w:tab w:val="clear" w:pos="1440"/>
                <w:tab w:val="num" w:pos="851"/>
              </w:tabs>
              <w:ind w:left="851"/>
              <w:jc w:val="both"/>
              <w:rPr>
                <w:rFonts w:ascii="Calibri" w:hAnsi="Calibri"/>
                <w:noProof w:val="0"/>
                <w:lang w:val="fr-CA"/>
              </w:rPr>
            </w:pPr>
            <w:r w:rsidRPr="00A04D31">
              <w:rPr>
                <w:rFonts w:ascii="Calibri" w:hAnsi="Calibri"/>
                <w:noProof w:val="0"/>
                <w:lang w:val="fr-CA"/>
              </w:rPr>
              <w:t>Que le gouvernement travaille, en collaboration avec le RQ-ACA et les interlocuteurs ministériels, à élaborer une méthode de calcul de l’indexation qui soit uniforme et transversale à l’ensemble des programmes.</w:t>
            </w:r>
          </w:p>
        </w:tc>
      </w:tr>
      <w:tr w:rsidR="003A40F8" w:rsidRPr="0036768D" w14:paraId="704F2CF0" w14:textId="77777777" w:rsidTr="001F773F">
        <w:tc>
          <w:tcPr>
            <w:tcW w:w="9396" w:type="dxa"/>
          </w:tcPr>
          <w:p w14:paraId="6B608159" w14:textId="7C9C3A48" w:rsidR="003A40F8" w:rsidRPr="00A04D31" w:rsidRDefault="003A40F8" w:rsidP="003A40F8">
            <w:pPr>
              <w:numPr>
                <w:ilvl w:val="1"/>
                <w:numId w:val="1"/>
              </w:numPr>
              <w:tabs>
                <w:tab w:val="clear" w:pos="1440"/>
                <w:tab w:val="num" w:pos="851"/>
              </w:tabs>
              <w:ind w:left="851"/>
              <w:jc w:val="both"/>
              <w:rPr>
                <w:rFonts w:ascii="Calibri" w:hAnsi="Calibri"/>
                <w:noProof w:val="0"/>
                <w:lang w:val="fr-CA"/>
              </w:rPr>
            </w:pPr>
            <w:r w:rsidRPr="00A04D31">
              <w:rPr>
                <w:rFonts w:ascii="Calibri" w:hAnsi="Calibri"/>
                <w:noProof w:val="0"/>
                <w:lang w:val="fr-CA"/>
              </w:rPr>
              <w:t>Que le gouvernement indexe annuellement les normes de so</w:t>
            </w:r>
            <w:r>
              <w:rPr>
                <w:rFonts w:ascii="Calibri" w:hAnsi="Calibri"/>
                <w:noProof w:val="0"/>
                <w:lang w:val="fr-CA"/>
              </w:rPr>
              <w:t>utien financier (par exemple les seuils planchers</w:t>
            </w:r>
            <w:r w:rsidRPr="00A04D31">
              <w:rPr>
                <w:rFonts w:ascii="Calibri" w:hAnsi="Calibri"/>
                <w:noProof w:val="0"/>
                <w:lang w:val="fr-CA"/>
              </w:rPr>
              <w:t>) dans les différents programmes.</w:t>
            </w:r>
          </w:p>
        </w:tc>
      </w:tr>
      <w:tr w:rsidR="004B64A0" w:rsidRPr="0036768D" w14:paraId="690E3920" w14:textId="77777777" w:rsidTr="001F773F">
        <w:tc>
          <w:tcPr>
            <w:tcW w:w="9396" w:type="dxa"/>
          </w:tcPr>
          <w:p w14:paraId="1A40E831" w14:textId="77777777" w:rsidR="00BD319A" w:rsidRDefault="004B64A0" w:rsidP="003442C4">
            <w:pPr>
              <w:numPr>
                <w:ilvl w:val="0"/>
                <w:numId w:val="1"/>
              </w:numPr>
              <w:jc w:val="both"/>
              <w:rPr>
                <w:rFonts w:ascii="Calibri" w:hAnsi="Calibri"/>
                <w:noProof w:val="0"/>
                <w:lang w:val="fr-CA"/>
              </w:rPr>
            </w:pPr>
            <w:r w:rsidRPr="00A04D31">
              <w:rPr>
                <w:rFonts w:ascii="Calibri" w:hAnsi="Calibri"/>
                <w:noProof w:val="0"/>
                <w:lang w:val="fr-CA"/>
              </w:rPr>
              <w:t>Que le gouvernement privilégie un financement de la mission des organismes et non une valorisation de la philanthropie et des partenariats.</w:t>
            </w:r>
          </w:p>
          <w:p w14:paraId="7FD3526E" w14:textId="67AE069F" w:rsidR="003442C4" w:rsidRPr="00A04D31" w:rsidRDefault="003442C4" w:rsidP="003442C4">
            <w:pPr>
              <w:ind w:left="360"/>
              <w:jc w:val="both"/>
              <w:rPr>
                <w:rFonts w:ascii="Calibri" w:hAnsi="Calibri"/>
                <w:noProof w:val="0"/>
                <w:lang w:val="fr-CA"/>
              </w:rPr>
            </w:pPr>
          </w:p>
        </w:tc>
      </w:tr>
    </w:tbl>
    <w:p w14:paraId="61B26181" w14:textId="77777777" w:rsidR="001B6E43" w:rsidRPr="0066138C" w:rsidRDefault="001B6E43" w:rsidP="009C31E1">
      <w:pPr>
        <w:rPr>
          <w:rFonts w:ascii="Calibri" w:hAnsi="Calibri"/>
          <w:noProof w:val="0"/>
          <w:lang w:val="fr-CA"/>
        </w:rPr>
      </w:pPr>
    </w:p>
    <w:p w14:paraId="13538CC0" w14:textId="77777777" w:rsidR="0083397E" w:rsidRPr="0066138C" w:rsidRDefault="0083397E" w:rsidP="009C31E1">
      <w:pPr>
        <w:rPr>
          <w:rFonts w:ascii="Calibri" w:hAnsi="Calibri"/>
          <w:noProof w:val="0"/>
          <w:lang w:val="fr-CA"/>
        </w:rPr>
      </w:pPr>
    </w:p>
    <w:p w14:paraId="074B5109" w14:textId="77777777" w:rsidR="000050EF" w:rsidRPr="001F773F" w:rsidRDefault="001B6E43" w:rsidP="000F05F9">
      <w:pPr>
        <w:pStyle w:val="Titre2"/>
        <w:jc w:val="both"/>
        <w:rPr>
          <w:noProof w:val="0"/>
          <w:color w:val="auto"/>
          <w:lang w:val="fr-CA"/>
        </w:rPr>
      </w:pPr>
      <w:r w:rsidRPr="001F773F">
        <w:rPr>
          <w:noProof w:val="0"/>
          <w:color w:val="auto"/>
          <w:lang w:val="fr-CA"/>
        </w:rPr>
        <w:br w:type="page"/>
      </w:r>
      <w:bookmarkStart w:id="9" w:name="_Toc436225122"/>
      <w:bookmarkStart w:id="10" w:name="_Toc26446663"/>
      <w:r w:rsidR="00E93A0B" w:rsidRPr="001F773F">
        <w:rPr>
          <w:noProof w:val="0"/>
          <w:color w:val="auto"/>
          <w:szCs w:val="28"/>
          <w:lang w:val="fr-CA"/>
        </w:rPr>
        <w:lastRenderedPageBreak/>
        <w:t>1.2.</w:t>
      </w:r>
      <w:r w:rsidR="00E93A0B" w:rsidRPr="001F773F">
        <w:rPr>
          <w:noProof w:val="0"/>
          <w:color w:val="auto"/>
          <w:szCs w:val="28"/>
          <w:lang w:val="fr-CA"/>
        </w:rPr>
        <w:tab/>
      </w:r>
      <w:r w:rsidR="000050EF" w:rsidRPr="001F773F">
        <w:rPr>
          <w:noProof w:val="0"/>
          <w:color w:val="auto"/>
          <w:lang w:val="fr-CA"/>
        </w:rPr>
        <w:t xml:space="preserve">Améliorer le programme de financement à la mission des groupes en </w:t>
      </w:r>
      <w:bookmarkEnd w:id="9"/>
      <w:r w:rsidR="0066138C" w:rsidRPr="001F773F">
        <w:rPr>
          <w:noProof w:val="0"/>
          <w:color w:val="auto"/>
          <w:lang w:val="fr-CA"/>
        </w:rPr>
        <w:t>DCD</w:t>
      </w:r>
      <w:bookmarkEnd w:id="10"/>
    </w:p>
    <w:p w14:paraId="6F706AFB" w14:textId="77777777" w:rsidR="00E93A0B" w:rsidRPr="0066138C" w:rsidRDefault="00E93A0B" w:rsidP="00E93A0B">
      <w:pPr>
        <w:jc w:val="both"/>
        <w:rPr>
          <w:rFonts w:ascii="Calibri" w:hAnsi="Calibri"/>
          <w:noProof w:val="0"/>
          <w:lang w:val="fr-CA"/>
        </w:rPr>
      </w:pPr>
    </w:p>
    <w:p w14:paraId="46C51F89" w14:textId="77777777" w:rsidR="00E93A0B" w:rsidRPr="0066138C" w:rsidRDefault="00E93A0B" w:rsidP="00E93A0B">
      <w:pPr>
        <w:jc w:val="both"/>
        <w:rPr>
          <w:rFonts w:ascii="Calibri" w:hAnsi="Calibri"/>
          <w:b/>
          <w:noProof w:val="0"/>
          <w:lang w:val="fr-CA"/>
        </w:rPr>
      </w:pPr>
      <w:r w:rsidRPr="0066138C">
        <w:rPr>
          <w:rFonts w:ascii="Calibri" w:hAnsi="Calibri"/>
          <w:b/>
          <w:noProof w:val="0"/>
          <w:lang w:val="fr-CA"/>
        </w:rPr>
        <w:t>Récurrence et reconduction</w:t>
      </w:r>
    </w:p>
    <w:p w14:paraId="1357AA75" w14:textId="77777777" w:rsidR="00E93A0B" w:rsidRPr="0066138C" w:rsidRDefault="00E93A0B" w:rsidP="00E93A0B">
      <w:pPr>
        <w:jc w:val="both"/>
        <w:rPr>
          <w:rFonts w:ascii="Calibri" w:hAnsi="Calibri"/>
          <w:noProof w:val="0"/>
          <w:lang w:val="fr-CA"/>
        </w:rPr>
      </w:pPr>
      <w:r w:rsidRPr="0066138C">
        <w:rPr>
          <w:rFonts w:ascii="Calibri" w:hAnsi="Calibri"/>
          <w:noProof w:val="0"/>
          <w:lang w:val="fr-CA"/>
        </w:rPr>
        <w:t xml:space="preserve">La récurrence du financement à la mission et la durée des ententes pluriannuelles sont des mécanismes qui permettent de consolider les organismes d’ACA. Nous avons toutefois constaté, au cours des dernières années, certaines lacunes qui pourraient être réglées. Par exemple, les ententes à la mission sur une durée de moins de </w:t>
      </w:r>
      <w:r w:rsidR="00DD02D9">
        <w:rPr>
          <w:rFonts w:ascii="Calibri" w:hAnsi="Calibri"/>
          <w:noProof w:val="0"/>
          <w:lang w:val="fr-CA"/>
        </w:rPr>
        <w:t>4</w:t>
      </w:r>
      <w:r w:rsidRPr="0066138C">
        <w:rPr>
          <w:rFonts w:ascii="Calibri" w:hAnsi="Calibri"/>
          <w:noProof w:val="0"/>
          <w:lang w:val="fr-CA"/>
        </w:rPr>
        <w:t xml:space="preserve"> ans créent de l’instabilité et de l’inquiétude chez les groupes. </w:t>
      </w:r>
    </w:p>
    <w:p w14:paraId="2532FC42" w14:textId="4B898EAA" w:rsidR="00E93A0B" w:rsidRPr="0066138C" w:rsidRDefault="005577EA" w:rsidP="00E93A0B">
      <w:pPr>
        <w:jc w:val="both"/>
        <w:rPr>
          <w:rFonts w:ascii="Calibri" w:hAnsi="Calibri"/>
          <w:noProof w:val="0"/>
          <w:lang w:val="fr-CA"/>
        </w:rPr>
      </w:pPr>
      <w:r>
        <w:rPr>
          <w:rFonts w:ascii="Calibri" w:hAnsi="Calibri"/>
          <w:b/>
          <w:lang w:val="en-US"/>
        </w:rPr>
        <mc:AlternateContent>
          <mc:Choice Requires="wps">
            <w:drawing>
              <wp:anchor distT="0" distB="0" distL="114300" distR="114300" simplePos="0" relativeHeight="251641856" behindDoc="0" locked="0" layoutInCell="1" allowOverlap="1" wp14:anchorId="7EF78216" wp14:editId="41ED4CE4">
                <wp:simplePos x="0" y="0"/>
                <wp:positionH relativeFrom="margin">
                  <wp:posOffset>195580</wp:posOffset>
                </wp:positionH>
                <wp:positionV relativeFrom="paragraph">
                  <wp:posOffset>809625</wp:posOffset>
                </wp:positionV>
                <wp:extent cx="5829300" cy="1600200"/>
                <wp:effectExtent l="0" t="0" r="0" b="0"/>
                <wp:wrapTopAndBottom/>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002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27EC7C06" w14:textId="54D4E057" w:rsidR="0036768D" w:rsidRPr="00DA0582" w:rsidRDefault="0036768D" w:rsidP="0066138C">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Retard dans le versement de la partie de subvention lors de l'entrée en fonction du nouveau gouvernement, cette situation a nécessité de mettre à pied la coordonnatrice, qu'elle et les administratrices avancent des sommes pour rencontrer notre obligation de payer le loyer et facture de télécom. Suite à cette situation, nous avons abandonné le bail de notre local accessible et abordable et la coordonnatrice travaille depuis à partir de son domicile. Je rencontre les usagers à leur domicile ou au restaurant. Les réunions du CA se passent dans un local que nous louons à la Ville, etc. Cela rend plus difficile de faire des activités avec les membres, café-rencontres ou autres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Montérégie.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78216" id="Text Box 61" o:spid="_x0000_s1030" type="#_x0000_t202" style="position:absolute;left:0;text-align:left;margin-left:15.4pt;margin-top:63.75pt;width:459pt;height:126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" filled="f" stroked="f">
                <v:textbox inset=",7.2pt,,7.2pt">
                  <w:txbxContent>
                    <w:p w14:paraId="27EC7C06" w14:textId="54D4E057" w:rsidR="0036768D" w:rsidRPr="00DA0582" w:rsidRDefault="0036768D" w:rsidP="0066138C">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Retard dans le versement de la partie de subvention lors de l'entrée en fonction du nouveau gouvernement, cette situation a nécessité de mettre à pied la coordonnatrice, qu'elle et les administratrices avancent des sommes pour rencontrer notre obligation de payer le loyer et facture de télécom. Suite à cette situation, nous avons abandonné le bail de notre local accessible et abordable et la coordonnatrice travaille depuis à partir de son domicile. Je rencontre les usagers à leur domicile ou au restaurant. Les réunions du CA se passent dans un local que nous louons à la Ville, etc. Cela rend plus difficile de faire des activités avec les membres, café-rencontres ou autres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Montérégie.</w:t>
                      </w:r>
                    </w:p>
                  </w:txbxContent>
                </v:textbox>
                <w10:wrap type="topAndBottom" anchorx="margin"/>
              </v:shape>
            </w:pict>
          </mc:Fallback>
        </mc:AlternateContent>
      </w:r>
      <w:r w:rsidR="00E93A0B" w:rsidRPr="0066138C">
        <w:rPr>
          <w:rFonts w:ascii="Calibri" w:hAnsi="Calibri"/>
          <w:noProof w:val="0"/>
          <w:lang w:val="fr-CA"/>
        </w:rPr>
        <w:t>Nous constatons également qu</w:t>
      </w:r>
      <w:r w:rsidR="003A40F8">
        <w:rPr>
          <w:rFonts w:ascii="Calibri" w:hAnsi="Calibri"/>
          <w:noProof w:val="0"/>
          <w:lang w:val="fr-CA"/>
        </w:rPr>
        <w:t>e lors de la signature des nouvelles</w:t>
      </w:r>
      <w:r w:rsidR="00E93A0B" w:rsidRPr="0066138C">
        <w:rPr>
          <w:rFonts w:ascii="Calibri" w:hAnsi="Calibri"/>
          <w:noProof w:val="0"/>
          <w:lang w:val="fr-CA"/>
        </w:rPr>
        <w:t xml:space="preserve"> </w:t>
      </w:r>
      <w:r w:rsidR="003A40F8">
        <w:rPr>
          <w:rFonts w:ascii="Calibri" w:hAnsi="Calibri"/>
          <w:noProof w:val="0"/>
          <w:lang w:val="fr-CA"/>
        </w:rPr>
        <w:t>conventions</w:t>
      </w:r>
      <w:r w:rsidR="00E93A0B" w:rsidRPr="0066138C">
        <w:rPr>
          <w:rFonts w:ascii="Calibri" w:hAnsi="Calibri"/>
          <w:noProof w:val="0"/>
          <w:lang w:val="fr-CA"/>
        </w:rPr>
        <w:t>, les délais administratifs supplémentaires créent des retards dans les versements</w:t>
      </w:r>
      <w:r w:rsidR="00DD02D9">
        <w:rPr>
          <w:rFonts w:ascii="Calibri" w:hAnsi="Calibri"/>
          <w:noProof w:val="0"/>
          <w:lang w:val="fr-CA"/>
        </w:rPr>
        <w:t>,</w:t>
      </w:r>
      <w:r w:rsidR="00E93A0B" w:rsidRPr="0066138C">
        <w:rPr>
          <w:rFonts w:ascii="Calibri" w:hAnsi="Calibri"/>
          <w:noProof w:val="0"/>
          <w:lang w:val="fr-CA"/>
        </w:rPr>
        <w:t xml:space="preserve"> ce qui nuit aux petits organismes qui se retrouvent en manque de liquidité. Cette situation peut même les amener à faire des mises-à-pied temporaires.</w:t>
      </w:r>
      <w:r w:rsidRPr="005577EA">
        <w:rPr>
          <w:rFonts w:ascii="Calibri" w:hAnsi="Calibri"/>
          <w:lang w:val="fr-CA"/>
        </w:rPr>
        <w:t xml:space="preserve"> </w:t>
      </w:r>
    </w:p>
    <w:p w14:paraId="30043AD5" w14:textId="1EAACC5C" w:rsidR="0066138C" w:rsidRPr="0066138C" w:rsidRDefault="0066138C" w:rsidP="00E93A0B">
      <w:pPr>
        <w:jc w:val="both"/>
        <w:rPr>
          <w:rFonts w:ascii="Calibri" w:hAnsi="Calibri"/>
          <w:b/>
          <w:noProof w:val="0"/>
          <w:lang w:val="fr-CA"/>
        </w:rPr>
      </w:pPr>
    </w:p>
    <w:p w14:paraId="2D51C277" w14:textId="7B9EE01D" w:rsidR="00BC134D" w:rsidRDefault="00BC134D" w:rsidP="00E93A0B">
      <w:pPr>
        <w:jc w:val="both"/>
        <w:rPr>
          <w:rFonts w:ascii="Calibri" w:hAnsi="Calibri"/>
          <w:b/>
          <w:noProof w:val="0"/>
          <w:lang w:val="fr-CA"/>
        </w:rPr>
      </w:pPr>
      <w:r w:rsidRPr="0066138C">
        <w:rPr>
          <w:rFonts w:ascii="Calibri" w:hAnsi="Calibri"/>
          <w:b/>
          <w:noProof w:val="0"/>
          <w:lang w:val="fr-CA"/>
        </w:rPr>
        <w:t>Ratio du financement à la mission</w:t>
      </w:r>
    </w:p>
    <w:p w14:paraId="70643F7A" w14:textId="77777777" w:rsidR="0036768D" w:rsidRPr="0036768D" w:rsidRDefault="0036768D" w:rsidP="0036768D">
      <w:pPr>
        <w:rPr>
          <w:rFonts w:ascii="Calibri" w:hAnsi="Calibri"/>
          <w:sz w:val="22"/>
          <w:szCs w:val="22"/>
          <w:lang w:val="fr-CA"/>
        </w:rPr>
      </w:pPr>
      <w:r w:rsidRPr="0036768D">
        <w:rPr>
          <w:rFonts w:ascii="Calibri" w:hAnsi="Calibri"/>
          <w:noProof w:val="0"/>
          <w:lang w:val="fr-CA"/>
        </w:rPr>
        <w:t xml:space="preserve">Statistique : </w:t>
      </w:r>
      <w:r w:rsidRPr="0036768D">
        <w:rPr>
          <w:rFonts w:ascii="Calibri" w:hAnsi="Calibri"/>
          <w:sz w:val="22"/>
          <w:szCs w:val="22"/>
          <w:lang w:val="fr-CA"/>
        </w:rPr>
        <w:t>Diversification des sources de financement = Obstacle principal pour 54% des groupes</w:t>
      </w:r>
    </w:p>
    <w:p w14:paraId="1908C15B" w14:textId="4B60C52D" w:rsidR="0036768D" w:rsidRPr="0066138C" w:rsidRDefault="0036768D" w:rsidP="00E93A0B">
      <w:pPr>
        <w:jc w:val="both"/>
        <w:rPr>
          <w:rFonts w:ascii="Calibri" w:hAnsi="Calibri"/>
          <w:b/>
          <w:noProof w:val="0"/>
          <w:lang w:val="fr-CA"/>
        </w:rPr>
      </w:pPr>
    </w:p>
    <w:p w14:paraId="6394BB75" w14:textId="68AB4629" w:rsidR="00816746" w:rsidRPr="0066138C" w:rsidRDefault="00BC134D" w:rsidP="00E93A0B">
      <w:pPr>
        <w:jc w:val="both"/>
        <w:rPr>
          <w:rFonts w:ascii="Calibri" w:hAnsi="Calibri"/>
          <w:noProof w:val="0"/>
          <w:lang w:val="fr-CA"/>
        </w:rPr>
      </w:pPr>
      <w:r w:rsidRPr="0066138C">
        <w:rPr>
          <w:rFonts w:ascii="Calibri" w:hAnsi="Calibri"/>
          <w:noProof w:val="0"/>
          <w:lang w:val="fr-CA"/>
        </w:rPr>
        <w:t xml:space="preserve">Le ratio du financement à la mission est inégal et insuffisant dans plusieurs programmes. Plusieurs ministères </w:t>
      </w:r>
      <w:r w:rsidR="00E7270D">
        <w:rPr>
          <w:rFonts w:ascii="Calibri" w:hAnsi="Calibri"/>
          <w:noProof w:val="0"/>
          <w:lang w:val="fr-CA"/>
        </w:rPr>
        <w:t>continuent de</w:t>
      </w:r>
      <w:r w:rsidRPr="0066138C">
        <w:rPr>
          <w:rFonts w:ascii="Calibri" w:hAnsi="Calibri"/>
          <w:noProof w:val="0"/>
          <w:lang w:val="fr-CA"/>
        </w:rPr>
        <w:t xml:space="preserve"> privilégier les ententes de service.</w:t>
      </w:r>
      <w:r w:rsidR="00DD02D9">
        <w:rPr>
          <w:rFonts w:ascii="Calibri" w:hAnsi="Calibri"/>
          <w:noProof w:val="0"/>
          <w:lang w:val="fr-CA"/>
        </w:rPr>
        <w:t xml:space="preserve"> De plus, l</w:t>
      </w:r>
      <w:r w:rsidR="00DD02D9" w:rsidRPr="0066138C">
        <w:rPr>
          <w:rFonts w:ascii="Calibri" w:hAnsi="Calibri"/>
          <w:noProof w:val="0"/>
          <w:lang w:val="fr-CA"/>
        </w:rPr>
        <w:t xml:space="preserve">es sommes dégagées par la fermeture d’organismes sont </w:t>
      </w:r>
      <w:r w:rsidR="00A04D31">
        <w:rPr>
          <w:rFonts w:ascii="Calibri" w:hAnsi="Calibri"/>
          <w:noProof w:val="0"/>
          <w:lang w:val="fr-CA"/>
        </w:rPr>
        <w:t>parfois</w:t>
      </w:r>
      <w:r w:rsidR="00DD02D9" w:rsidRPr="0066138C">
        <w:rPr>
          <w:rFonts w:ascii="Calibri" w:hAnsi="Calibri"/>
          <w:noProof w:val="0"/>
          <w:lang w:val="fr-CA"/>
        </w:rPr>
        <w:t xml:space="preserve"> utilisées à d’autres fins que le soutien </w:t>
      </w:r>
      <w:r w:rsidR="00DD02D9">
        <w:rPr>
          <w:rFonts w:ascii="Calibri" w:hAnsi="Calibri"/>
          <w:noProof w:val="0"/>
          <w:lang w:val="fr-CA"/>
        </w:rPr>
        <w:t>à la mission des</w:t>
      </w:r>
      <w:r w:rsidR="00DD02D9" w:rsidRPr="0066138C">
        <w:rPr>
          <w:rFonts w:ascii="Calibri" w:hAnsi="Calibri"/>
          <w:noProof w:val="0"/>
          <w:lang w:val="fr-CA"/>
        </w:rPr>
        <w:t xml:space="preserve"> organismes communautaires.</w:t>
      </w:r>
    </w:p>
    <w:p w14:paraId="204BCBA9" w14:textId="68B557F4" w:rsidR="00816746" w:rsidRPr="0066138C" w:rsidRDefault="00BC134D" w:rsidP="00E93A0B">
      <w:pPr>
        <w:jc w:val="both"/>
        <w:rPr>
          <w:rFonts w:ascii="Calibri" w:hAnsi="Calibri"/>
          <w:noProof w:val="0"/>
          <w:lang w:val="fr-CA"/>
        </w:rPr>
      </w:pPr>
      <w:r w:rsidRPr="0066138C">
        <w:rPr>
          <w:rFonts w:ascii="Calibri" w:hAnsi="Calibri"/>
          <w:noProof w:val="0"/>
          <w:lang w:val="fr-CA"/>
        </w:rPr>
        <w:t>La nature politique et revendicatrice de la DCD rend difficile la diversification de nos sources de financement. La presque totalité de nos groupes n'ont pas de numéro de charité</w:t>
      </w:r>
      <w:r w:rsidR="003A40F8">
        <w:rPr>
          <w:rFonts w:ascii="Calibri" w:hAnsi="Calibri"/>
          <w:noProof w:val="0"/>
          <w:lang w:val="fr-CA"/>
        </w:rPr>
        <w:t>,</w:t>
      </w:r>
      <w:r w:rsidRPr="0066138C">
        <w:rPr>
          <w:rFonts w:ascii="Calibri" w:hAnsi="Calibri"/>
          <w:noProof w:val="0"/>
          <w:lang w:val="fr-CA"/>
        </w:rPr>
        <w:t xml:space="preserve"> ce qui les exclut d'office des fonds privés tels </w:t>
      </w:r>
      <w:proofErr w:type="spellStart"/>
      <w:r w:rsidRPr="0066138C">
        <w:rPr>
          <w:rFonts w:ascii="Calibri" w:hAnsi="Calibri"/>
          <w:noProof w:val="0"/>
          <w:lang w:val="fr-CA"/>
        </w:rPr>
        <w:t>Centraide</w:t>
      </w:r>
      <w:proofErr w:type="spellEnd"/>
      <w:r w:rsidRPr="0066138C">
        <w:rPr>
          <w:rFonts w:ascii="Calibri" w:hAnsi="Calibri"/>
          <w:noProof w:val="0"/>
          <w:lang w:val="fr-CA"/>
        </w:rPr>
        <w:t>, les fondations privées ou les communautés religieuses. Le financement régional, via le plan de lutte à la pauvreté, est inaccessible pour la majorité des groupes en DCD puisque les projets de nature revendicatrice sont rarement acceptables pour t</w:t>
      </w:r>
      <w:r w:rsidR="00E7270D">
        <w:rPr>
          <w:rFonts w:ascii="Calibri" w:hAnsi="Calibri"/>
          <w:noProof w:val="0"/>
          <w:lang w:val="fr-CA"/>
        </w:rPr>
        <w:t xml:space="preserve">ous les partenaires du milieu. </w:t>
      </w:r>
      <w:r w:rsidRPr="0066138C">
        <w:rPr>
          <w:rFonts w:ascii="Calibri" w:hAnsi="Calibri"/>
          <w:noProof w:val="0"/>
          <w:lang w:val="fr-CA"/>
        </w:rPr>
        <w:t>Dans un contexte de sous-financement, le financement par projet est plus un problème qu'une solution parce qu’il tend à nous éloigner de notre mission.</w:t>
      </w:r>
    </w:p>
    <w:p w14:paraId="1A7F6788" w14:textId="229E5F57" w:rsidR="00BC134D" w:rsidRPr="0066138C" w:rsidRDefault="00BC134D" w:rsidP="00E93A0B">
      <w:pPr>
        <w:jc w:val="both"/>
        <w:rPr>
          <w:rFonts w:ascii="Calibri" w:hAnsi="Calibri"/>
          <w:noProof w:val="0"/>
          <w:lang w:val="fr-CA"/>
        </w:rPr>
      </w:pPr>
      <w:r w:rsidRPr="0066138C">
        <w:rPr>
          <w:rFonts w:ascii="Calibri" w:hAnsi="Calibri"/>
          <w:noProof w:val="0"/>
          <w:lang w:val="fr-CA"/>
        </w:rPr>
        <w:t>De plus, un mécanisme devrait être mis en place pour éviter qu’un ministère puisse consacrer la majeure partie de son enveloppe dédiée à l’action communautaire seulement à la concertation. Plus spécifiquement, dans le secteur environnemental, la concertation prend pratiquement toute la place de l’action communautaire (avec les organismes de bassin-versant et les Conseils régionaux de l’environnement).</w:t>
      </w:r>
      <w:r w:rsidR="00893796">
        <w:rPr>
          <w:rFonts w:ascii="Calibri" w:hAnsi="Calibri"/>
          <w:noProof w:val="0"/>
          <w:lang w:val="fr-CA"/>
        </w:rPr>
        <w:t xml:space="preserve"> </w:t>
      </w:r>
    </w:p>
    <w:p w14:paraId="24B38235" w14:textId="6B9876C7" w:rsidR="00BC134D" w:rsidRPr="0066138C" w:rsidRDefault="00BC134D" w:rsidP="00E93A0B">
      <w:pPr>
        <w:jc w:val="both"/>
        <w:rPr>
          <w:rFonts w:ascii="Calibri" w:hAnsi="Calibri"/>
          <w:noProof w:val="0"/>
          <w:lang w:val="fr-CA"/>
        </w:rPr>
      </w:pPr>
      <w:r w:rsidRPr="0066138C">
        <w:rPr>
          <w:rFonts w:ascii="Calibri" w:hAnsi="Calibri"/>
          <w:noProof w:val="0"/>
          <w:lang w:val="fr-CA"/>
        </w:rPr>
        <w:t>Certains ministères tentent de limiter le pourcentage des subventions publiques que les org</w:t>
      </w:r>
      <w:r w:rsidR="003A40F8">
        <w:rPr>
          <w:rFonts w:ascii="Calibri" w:hAnsi="Calibri"/>
          <w:noProof w:val="0"/>
          <w:lang w:val="fr-CA"/>
        </w:rPr>
        <w:t>anismes peuvent recevoir (80/20 ou</w:t>
      </w:r>
      <w:r w:rsidRPr="0066138C">
        <w:rPr>
          <w:rFonts w:ascii="Calibri" w:hAnsi="Calibri"/>
          <w:noProof w:val="0"/>
          <w:lang w:val="fr-CA"/>
        </w:rPr>
        <w:t xml:space="preserve"> 90/10). Bien que la </w:t>
      </w:r>
      <w:r w:rsidRPr="00DD02D9">
        <w:rPr>
          <w:rFonts w:ascii="Calibri" w:hAnsi="Calibri"/>
          <w:i/>
          <w:noProof w:val="0"/>
          <w:lang w:val="fr-CA"/>
        </w:rPr>
        <w:t>Politique</w:t>
      </w:r>
      <w:r w:rsidRPr="0066138C">
        <w:rPr>
          <w:rFonts w:ascii="Calibri" w:hAnsi="Calibri"/>
          <w:noProof w:val="0"/>
          <w:lang w:val="fr-CA"/>
        </w:rPr>
        <w:t xml:space="preserve"> stipule que les fonds publics ne peuvent pas être la seule source de financement des organismes communautaires et qu’ils </w:t>
      </w:r>
      <w:r w:rsidRPr="0066138C">
        <w:rPr>
          <w:rFonts w:ascii="Calibri" w:hAnsi="Calibri"/>
          <w:noProof w:val="0"/>
          <w:lang w:val="fr-CA"/>
        </w:rPr>
        <w:lastRenderedPageBreak/>
        <w:t>doivent, par conséquent, diversifier leurs sources de financement, il est aussi précisé qu’il ne s’agit pas d’une condition préalable à l’a</w:t>
      </w:r>
      <w:r w:rsidR="00DD02D9">
        <w:rPr>
          <w:rFonts w:ascii="Calibri" w:hAnsi="Calibri"/>
          <w:noProof w:val="0"/>
          <w:lang w:val="fr-CA"/>
        </w:rPr>
        <w:t>ccès au soutien gouvernemental.</w:t>
      </w:r>
      <w:r w:rsidRPr="0066138C">
        <w:rPr>
          <w:rFonts w:ascii="Calibri" w:hAnsi="Calibri"/>
          <w:noProof w:val="0"/>
          <w:lang w:val="fr-CA"/>
        </w:rPr>
        <w:t xml:space="preserve"> La </w:t>
      </w:r>
      <w:r w:rsidRPr="00DD02D9">
        <w:rPr>
          <w:rFonts w:ascii="Calibri" w:hAnsi="Calibri"/>
          <w:i/>
          <w:noProof w:val="0"/>
          <w:lang w:val="fr-CA"/>
        </w:rPr>
        <w:t>Politique</w:t>
      </w:r>
      <w:r w:rsidRPr="0066138C">
        <w:rPr>
          <w:rFonts w:ascii="Calibri" w:hAnsi="Calibri"/>
          <w:noProof w:val="0"/>
          <w:lang w:val="fr-CA"/>
        </w:rPr>
        <w:t xml:space="preserve"> reconnaît également que ce principe ne peut pas s’appliquer à tous les organismes puisque certains ont plus de difficulté que d’autre à diversifier leurs revenus.</w:t>
      </w:r>
    </w:p>
    <w:p w14:paraId="1596EEC4" w14:textId="77777777" w:rsidR="00BC134D" w:rsidRPr="0066138C" w:rsidRDefault="00BC134D" w:rsidP="00E93A0B">
      <w:pPr>
        <w:jc w:val="both"/>
        <w:rPr>
          <w:rFonts w:ascii="Calibri" w:hAnsi="Calibri"/>
          <w:noProof w:val="0"/>
          <w:lang w:val="fr-CA"/>
        </w:rPr>
      </w:pPr>
    </w:p>
    <w:p w14:paraId="5A52A1EE" w14:textId="77777777" w:rsidR="00BC134D" w:rsidRPr="0066138C" w:rsidRDefault="00BC134D" w:rsidP="00E93A0B">
      <w:pPr>
        <w:jc w:val="both"/>
        <w:rPr>
          <w:rFonts w:ascii="Calibri" w:hAnsi="Calibri"/>
          <w:b/>
          <w:noProof w:val="0"/>
          <w:lang w:val="fr-CA"/>
        </w:rPr>
      </w:pPr>
      <w:r w:rsidRPr="0066138C">
        <w:rPr>
          <w:rFonts w:ascii="Calibri" w:hAnsi="Calibri"/>
          <w:b/>
          <w:noProof w:val="0"/>
          <w:lang w:val="fr-CA"/>
        </w:rPr>
        <w:t>Iniquités</w:t>
      </w:r>
    </w:p>
    <w:p w14:paraId="2F1B014D" w14:textId="07758735" w:rsidR="009C31E1" w:rsidRPr="0066138C" w:rsidRDefault="00BC134D" w:rsidP="00E93A0B">
      <w:pPr>
        <w:jc w:val="both"/>
        <w:rPr>
          <w:rFonts w:ascii="Calibri" w:hAnsi="Calibri"/>
          <w:noProof w:val="0"/>
          <w:lang w:val="fr-CA"/>
        </w:rPr>
      </w:pPr>
      <w:r w:rsidRPr="0066138C">
        <w:rPr>
          <w:rFonts w:ascii="Calibri" w:hAnsi="Calibri"/>
          <w:noProof w:val="0"/>
          <w:lang w:val="fr-CA"/>
        </w:rPr>
        <w:t>Il existe des iniquités de financement entre les programmes de financement à la mission.</w:t>
      </w:r>
      <w:r w:rsidR="00E93A0B" w:rsidRPr="0066138C">
        <w:rPr>
          <w:rFonts w:ascii="Calibri" w:hAnsi="Calibri"/>
          <w:noProof w:val="0"/>
          <w:lang w:val="fr-CA"/>
        </w:rPr>
        <w:t xml:space="preserve"> </w:t>
      </w:r>
      <w:r w:rsidRPr="0066138C">
        <w:rPr>
          <w:rFonts w:ascii="Calibri" w:hAnsi="Calibri"/>
          <w:noProof w:val="0"/>
          <w:lang w:val="fr-CA"/>
        </w:rPr>
        <w:t xml:space="preserve">Il nous apparaît urgent que </w:t>
      </w:r>
      <w:r w:rsidR="00C775E0">
        <w:rPr>
          <w:rFonts w:ascii="Calibri" w:hAnsi="Calibri"/>
          <w:noProof w:val="0"/>
          <w:lang w:val="fr-CA"/>
        </w:rPr>
        <w:t>le gouvernement</w:t>
      </w:r>
      <w:r w:rsidRPr="0066138C">
        <w:rPr>
          <w:rFonts w:ascii="Calibri" w:hAnsi="Calibri"/>
          <w:noProof w:val="0"/>
          <w:lang w:val="fr-CA"/>
        </w:rPr>
        <w:t xml:space="preserve"> réduise rapidement les écarts historiques de financements entre les groupes en DCD et </w:t>
      </w:r>
      <w:r w:rsidR="00893796">
        <w:rPr>
          <w:rFonts w:ascii="Calibri" w:hAnsi="Calibri"/>
          <w:noProof w:val="0"/>
          <w:lang w:val="fr-CA"/>
        </w:rPr>
        <w:t>d’</w:t>
      </w:r>
      <w:r w:rsidR="00800AA1">
        <w:rPr>
          <w:rFonts w:ascii="Calibri" w:hAnsi="Calibri"/>
          <w:noProof w:val="0"/>
          <w:lang w:val="fr-CA"/>
        </w:rPr>
        <w:t>autres secteurs de l’ACA</w:t>
      </w:r>
      <w:r w:rsidRPr="0066138C">
        <w:rPr>
          <w:rFonts w:ascii="Calibri" w:hAnsi="Calibri"/>
          <w:noProof w:val="0"/>
          <w:lang w:val="fr-CA"/>
        </w:rPr>
        <w:t>.</w:t>
      </w:r>
      <w:r w:rsidR="00893796">
        <w:rPr>
          <w:rFonts w:ascii="Calibri" w:hAnsi="Calibri"/>
          <w:noProof w:val="0"/>
          <w:lang w:val="fr-CA"/>
        </w:rPr>
        <w:t xml:space="preserve"> </w:t>
      </w:r>
    </w:p>
    <w:p w14:paraId="3A0DB8A5" w14:textId="77777777" w:rsidR="00D90DC1" w:rsidRPr="0066138C" w:rsidRDefault="00D90DC1" w:rsidP="00E93A0B">
      <w:pPr>
        <w:jc w:val="both"/>
        <w:rPr>
          <w:rFonts w:ascii="Calibri" w:hAnsi="Calibri"/>
          <w:noProof w:val="0"/>
          <w:lang w:val="fr-CA"/>
        </w:rPr>
      </w:pPr>
    </w:p>
    <w:p w14:paraId="3B716B55" w14:textId="77777777" w:rsidR="00D90DC1" w:rsidRPr="0066138C" w:rsidRDefault="00D90DC1" w:rsidP="00D90DC1">
      <w:pPr>
        <w:jc w:val="both"/>
        <w:rPr>
          <w:rFonts w:ascii="Calibri" w:hAnsi="Calibri"/>
          <w:b/>
          <w:noProof w:val="0"/>
          <w:lang w:val="fr-CA"/>
        </w:rPr>
      </w:pPr>
      <w:r w:rsidRPr="0066138C">
        <w:rPr>
          <w:rFonts w:ascii="Calibri" w:hAnsi="Calibri"/>
          <w:b/>
          <w:noProof w:val="0"/>
          <w:lang w:val="fr-CA"/>
        </w:rPr>
        <w:t>Délais des versements</w:t>
      </w:r>
    </w:p>
    <w:p w14:paraId="092F6A1C" w14:textId="0A275FB8" w:rsidR="00F75D6C" w:rsidRDefault="005577EA" w:rsidP="00D90DC1">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40832" behindDoc="0" locked="0" layoutInCell="1" allowOverlap="1" wp14:anchorId="778FCDB8" wp14:editId="68618A09">
                <wp:simplePos x="0" y="0"/>
                <wp:positionH relativeFrom="margin">
                  <wp:posOffset>157480</wp:posOffset>
                </wp:positionH>
                <wp:positionV relativeFrom="paragraph">
                  <wp:posOffset>796925</wp:posOffset>
                </wp:positionV>
                <wp:extent cx="5829300" cy="566420"/>
                <wp:effectExtent l="0" t="0" r="0" b="0"/>
                <wp:wrapTopAndBottom/>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642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2E60467B" w14:textId="3514EAEE" w:rsidR="0036768D" w:rsidRPr="00D64833" w:rsidRDefault="0036768D" w:rsidP="0066138C">
                            <w:pPr>
                              <w:rPr>
                                <w:rFonts w:ascii="Calibri" w:hAnsi="Calibri"/>
                                <w:sz w:val="22"/>
                                <w:szCs w:val="22"/>
                              </w:rPr>
                            </w:pPr>
                            <w:r w:rsidRPr="00D64833">
                              <w:rPr>
                                <w:rFonts w:ascii="Calibri" w:hAnsi="Calibri"/>
                                <w:i/>
                                <w:sz w:val="22"/>
                                <w:szCs w:val="22"/>
                                <w:lang w:val="fr-CA"/>
                              </w:rPr>
                              <w:t>« </w:t>
                            </w:r>
                            <w:r w:rsidRPr="00DA0582">
                              <w:rPr>
                                <w:rFonts w:ascii="Calibri" w:hAnsi="Calibri" w:cs="Arial"/>
                                <w:i/>
                                <w:color w:val="000000"/>
                                <w:sz w:val="22"/>
                                <w:szCs w:val="22"/>
                                <w:lang w:val="fr-CA"/>
                              </w:rPr>
                              <w:t>Retards dans les versements de subvention. Nous avons dû faire des emprunts à quelques reprises pour couvrir nos dépenses courantes...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w:t>
                            </w:r>
                            <w:r w:rsidRPr="009F3DAC">
                              <w:rPr>
                                <w:rFonts w:ascii="Calibri" w:hAnsi="Calibri" w:cs="Arial"/>
                                <w:b/>
                                <w:color w:val="000000"/>
                                <w:sz w:val="22"/>
                                <w:szCs w:val="22"/>
                              </w:rPr>
                              <w:t xml:space="preserve">Groupe, </w:t>
                            </w:r>
                            <w:r w:rsidRPr="00D64833">
                              <w:rPr>
                                <w:rFonts w:ascii="Calibri" w:hAnsi="Calibri" w:cs="Arial"/>
                                <w:b/>
                                <w:color w:val="000000"/>
                                <w:sz w:val="22"/>
                                <w:szCs w:val="22"/>
                              </w:rPr>
                              <w:t>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CDB8" id="Text Box 60" o:spid="_x0000_s1031" type="#_x0000_t202" style="position:absolute;left:0;text-align:left;margin-left:12.4pt;margin-top:62.75pt;width:459pt;height:44.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" filled="f" stroked="f">
                <v:textbox inset=",7.2pt,,7.2pt">
                  <w:txbxContent>
                    <w:p w14:paraId="2E60467B" w14:textId="3514EAEE" w:rsidR="0036768D" w:rsidRPr="00D64833" w:rsidRDefault="0036768D" w:rsidP="0066138C">
                      <w:pPr>
                        <w:rPr>
                          <w:rFonts w:ascii="Calibri" w:hAnsi="Calibri"/>
                          <w:sz w:val="22"/>
                          <w:szCs w:val="22"/>
                        </w:rPr>
                      </w:pPr>
                      <w:r w:rsidRPr="00D64833">
                        <w:rPr>
                          <w:rFonts w:ascii="Calibri" w:hAnsi="Calibri"/>
                          <w:i/>
                          <w:sz w:val="22"/>
                          <w:szCs w:val="22"/>
                          <w:lang w:val="fr-CA"/>
                        </w:rPr>
                        <w:t>« </w:t>
                      </w:r>
                      <w:r w:rsidRPr="00DA0582">
                        <w:rPr>
                          <w:rFonts w:ascii="Calibri" w:hAnsi="Calibri" w:cs="Arial"/>
                          <w:i/>
                          <w:color w:val="000000"/>
                          <w:sz w:val="22"/>
                          <w:szCs w:val="22"/>
                          <w:lang w:val="fr-CA"/>
                        </w:rPr>
                        <w:t>Retards dans les versements de subvention. Nous avons dû faire des emprunts à quelques reprises pour couvrir nos dépenses courantes...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w:t>
                      </w:r>
                      <w:r w:rsidRPr="009F3DAC">
                        <w:rPr>
                          <w:rFonts w:ascii="Calibri" w:hAnsi="Calibri" w:cs="Arial"/>
                          <w:b/>
                          <w:color w:val="000000"/>
                          <w:sz w:val="22"/>
                          <w:szCs w:val="22"/>
                        </w:rPr>
                        <w:t xml:space="preserve">Groupe, </w:t>
                      </w:r>
                      <w:r w:rsidRPr="00D64833">
                        <w:rPr>
                          <w:rFonts w:ascii="Calibri" w:hAnsi="Calibri" w:cs="Arial"/>
                          <w:b/>
                          <w:color w:val="000000"/>
                          <w:sz w:val="22"/>
                          <w:szCs w:val="22"/>
                        </w:rPr>
                        <w:t>Montréal.</w:t>
                      </w:r>
                    </w:p>
                  </w:txbxContent>
                </v:textbox>
                <w10:wrap type="topAndBottom" anchorx="margin"/>
              </v:shape>
            </w:pict>
          </mc:Fallback>
        </mc:AlternateContent>
      </w:r>
      <w:r w:rsidR="00D90DC1" w:rsidRPr="0066138C">
        <w:rPr>
          <w:rFonts w:ascii="Calibri" w:hAnsi="Calibri"/>
          <w:noProof w:val="0"/>
          <w:lang w:val="fr-CA"/>
        </w:rPr>
        <w:t xml:space="preserve">Plusieurs groupes en DCD ont connu des situations de retards de versements de leur subvention en lien avec des enjeux administratifs propres au SACAIS. Ces retards placent les groupes dans des situations difficiles. Certains devant même faire des emprunts pour couvrir leurs </w:t>
      </w:r>
      <w:r w:rsidR="00606931">
        <w:rPr>
          <w:rFonts w:ascii="Calibri" w:hAnsi="Calibri"/>
          <w:noProof w:val="0"/>
          <w:lang w:val="fr-CA"/>
        </w:rPr>
        <w:t>frais de fonctionnement et d’activités</w:t>
      </w:r>
      <w:r w:rsidR="00D90DC1" w:rsidRPr="0066138C">
        <w:rPr>
          <w:rFonts w:ascii="Calibri" w:hAnsi="Calibri"/>
          <w:noProof w:val="0"/>
          <w:lang w:val="fr-CA"/>
        </w:rPr>
        <w:t>.</w:t>
      </w:r>
    </w:p>
    <w:p w14:paraId="7B06598F" w14:textId="77777777" w:rsidR="00DD02D9" w:rsidRPr="0066138C" w:rsidRDefault="00DD02D9" w:rsidP="00D90DC1">
      <w:pPr>
        <w:jc w:val="both"/>
        <w:rPr>
          <w:rFonts w:ascii="Calibri" w:hAnsi="Calibri"/>
          <w:noProof w:val="0"/>
          <w:lang w:val="fr-CA"/>
        </w:rPr>
      </w:pPr>
      <w:r>
        <w:rPr>
          <w:rFonts w:ascii="Calibri" w:hAnsi="Calibri"/>
          <w:noProof w:val="0"/>
          <w:lang w:val="fr-CA"/>
        </w:rPr>
        <w:t>L</w:t>
      </w:r>
      <w:r w:rsidRPr="0066138C">
        <w:rPr>
          <w:rFonts w:ascii="Calibri" w:hAnsi="Calibri"/>
          <w:noProof w:val="0"/>
          <w:lang w:val="fr-CA"/>
        </w:rPr>
        <w:t>es dates de versement doivent tenir compte de la réalité des organismes pour éviter qu’ils se retrouvent en manque de liquidité. Ces dates devraient être discutées avec les interlocuteurs ministériels.</w:t>
      </w:r>
    </w:p>
    <w:p w14:paraId="3DA6B54A" w14:textId="77777777" w:rsidR="00BC134D" w:rsidRPr="0066138C" w:rsidRDefault="00BC134D" w:rsidP="00E93A0B">
      <w:pPr>
        <w:jc w:val="both"/>
        <w:rPr>
          <w:rFonts w:ascii="Calibri" w:hAnsi="Calibri"/>
          <w:noProof w:val="0"/>
          <w:lang w:val="fr-CA"/>
        </w:rPr>
      </w:pPr>
    </w:p>
    <w:p w14:paraId="3F85B8EA" w14:textId="77777777" w:rsidR="00BC134D" w:rsidRPr="0066138C" w:rsidRDefault="00BC134D" w:rsidP="00E93A0B">
      <w:pPr>
        <w:jc w:val="both"/>
        <w:rPr>
          <w:rFonts w:ascii="Calibri" w:hAnsi="Calibri"/>
          <w:b/>
          <w:noProof w:val="0"/>
          <w:lang w:val="fr-CA"/>
        </w:rPr>
      </w:pPr>
      <w:r w:rsidRPr="0066138C">
        <w:rPr>
          <w:rFonts w:ascii="Calibri" w:hAnsi="Calibri"/>
          <w:b/>
          <w:noProof w:val="0"/>
          <w:lang w:val="fr-CA"/>
        </w:rPr>
        <w:t>Financement et accréditation d’organismes</w:t>
      </w:r>
    </w:p>
    <w:p w14:paraId="0813CB78" w14:textId="618EC1B2" w:rsidR="00BC134D" w:rsidRPr="0066138C" w:rsidRDefault="00606931" w:rsidP="00E93A0B">
      <w:pPr>
        <w:jc w:val="both"/>
        <w:rPr>
          <w:rFonts w:ascii="Calibri" w:hAnsi="Calibri"/>
          <w:noProof w:val="0"/>
          <w:lang w:val="fr-CA"/>
        </w:rPr>
      </w:pPr>
      <w:r>
        <w:rPr>
          <w:rFonts w:ascii="Calibri" w:hAnsi="Calibri"/>
          <w:noProof w:val="0"/>
          <w:lang w:val="fr-CA"/>
        </w:rPr>
        <w:t>Jusqu’à tout récemment, d</w:t>
      </w:r>
      <w:r w:rsidR="00BC134D" w:rsidRPr="0066138C">
        <w:rPr>
          <w:rFonts w:ascii="Calibri" w:hAnsi="Calibri"/>
          <w:noProof w:val="0"/>
          <w:lang w:val="fr-CA"/>
        </w:rPr>
        <w:t>e nombreux</w:t>
      </w:r>
      <w:r w:rsidR="00836561">
        <w:rPr>
          <w:rFonts w:ascii="Calibri" w:hAnsi="Calibri"/>
          <w:noProof w:val="0"/>
          <w:lang w:val="fr-CA"/>
        </w:rPr>
        <w:t xml:space="preserve"> organismes</w:t>
      </w:r>
      <w:r w:rsidR="00CA4621">
        <w:rPr>
          <w:rFonts w:ascii="Calibri" w:hAnsi="Calibri"/>
          <w:noProof w:val="0"/>
          <w:lang w:val="fr-CA"/>
        </w:rPr>
        <w:t xml:space="preserve"> en DCD</w:t>
      </w:r>
      <w:r w:rsidR="00836561">
        <w:rPr>
          <w:rFonts w:ascii="Calibri" w:hAnsi="Calibri"/>
          <w:noProof w:val="0"/>
          <w:lang w:val="fr-CA"/>
        </w:rPr>
        <w:t xml:space="preserve"> ne recevaie</w:t>
      </w:r>
      <w:r w:rsidR="00836561" w:rsidRPr="0066138C">
        <w:rPr>
          <w:rFonts w:ascii="Calibri" w:hAnsi="Calibri"/>
          <w:noProof w:val="0"/>
          <w:lang w:val="fr-CA"/>
        </w:rPr>
        <w:t>nt</w:t>
      </w:r>
      <w:r w:rsidR="00BC134D" w:rsidRPr="0066138C">
        <w:rPr>
          <w:rFonts w:ascii="Calibri" w:hAnsi="Calibri"/>
          <w:noProof w:val="0"/>
          <w:lang w:val="fr-CA"/>
        </w:rPr>
        <w:t xml:space="preserve"> pas de financement </w:t>
      </w:r>
      <w:r w:rsidR="00CA4621">
        <w:rPr>
          <w:rFonts w:ascii="Calibri" w:hAnsi="Calibri"/>
          <w:noProof w:val="0"/>
          <w:lang w:val="fr-CA"/>
        </w:rPr>
        <w:t>à la mission,</w:t>
      </w:r>
      <w:r w:rsidR="00BC134D" w:rsidRPr="0066138C">
        <w:rPr>
          <w:rFonts w:ascii="Calibri" w:hAnsi="Calibri"/>
          <w:noProof w:val="0"/>
          <w:lang w:val="fr-CA"/>
        </w:rPr>
        <w:t xml:space="preserve"> et ce, malgré plusieurs années d’existence.</w:t>
      </w:r>
      <w:r w:rsidR="00DD02D9">
        <w:rPr>
          <w:rFonts w:ascii="Calibri" w:hAnsi="Calibri"/>
          <w:noProof w:val="0"/>
          <w:lang w:val="fr-CA"/>
        </w:rPr>
        <w:t xml:space="preserve"> Ainsi</w:t>
      </w:r>
      <w:r>
        <w:rPr>
          <w:rFonts w:ascii="Calibri" w:hAnsi="Calibri"/>
          <w:noProof w:val="0"/>
          <w:lang w:val="fr-CA"/>
        </w:rPr>
        <w:t xml:space="preserve">, </w:t>
      </w:r>
      <w:r w:rsidR="009B6452" w:rsidRPr="0066138C">
        <w:rPr>
          <w:rFonts w:ascii="Calibri" w:hAnsi="Calibri"/>
          <w:noProof w:val="0"/>
          <w:lang w:val="fr-CA"/>
        </w:rPr>
        <w:t xml:space="preserve">s’il n’y a jamais de </w:t>
      </w:r>
      <w:r w:rsidR="009B6452">
        <w:rPr>
          <w:rFonts w:ascii="Calibri" w:hAnsi="Calibri"/>
          <w:noProof w:val="0"/>
          <w:lang w:val="fr-CA"/>
        </w:rPr>
        <w:t xml:space="preserve">nouveaux </w:t>
      </w:r>
      <w:r w:rsidR="009B6452" w:rsidRPr="0066138C">
        <w:rPr>
          <w:rFonts w:ascii="Calibri" w:hAnsi="Calibri"/>
          <w:noProof w:val="0"/>
          <w:lang w:val="fr-CA"/>
        </w:rPr>
        <w:t>fonds disponible</w:t>
      </w:r>
      <w:r w:rsidR="009B6452">
        <w:rPr>
          <w:rFonts w:ascii="Calibri" w:hAnsi="Calibri"/>
          <w:noProof w:val="0"/>
          <w:lang w:val="fr-CA"/>
        </w:rPr>
        <w:t xml:space="preserve">s, </w:t>
      </w:r>
      <w:r>
        <w:rPr>
          <w:rFonts w:ascii="Calibri" w:hAnsi="Calibri"/>
          <w:noProof w:val="0"/>
          <w:lang w:val="fr-CA"/>
        </w:rPr>
        <w:t>il est très difficile</w:t>
      </w:r>
      <w:r w:rsidR="00BC134D" w:rsidRPr="0066138C">
        <w:rPr>
          <w:rFonts w:ascii="Calibri" w:hAnsi="Calibri"/>
          <w:noProof w:val="0"/>
          <w:lang w:val="fr-CA"/>
        </w:rPr>
        <w:t xml:space="preserve"> pour les communautés de mettre sur pied des organismes afin de répondre </w:t>
      </w:r>
      <w:r>
        <w:rPr>
          <w:rFonts w:ascii="Calibri" w:hAnsi="Calibri"/>
          <w:noProof w:val="0"/>
          <w:lang w:val="fr-CA"/>
        </w:rPr>
        <w:t>à de</w:t>
      </w:r>
      <w:r w:rsidR="00BC134D" w:rsidRPr="0066138C">
        <w:rPr>
          <w:rFonts w:ascii="Calibri" w:hAnsi="Calibri"/>
          <w:noProof w:val="0"/>
          <w:lang w:val="fr-CA"/>
        </w:rPr>
        <w:t xml:space="preserve"> nouveaux besoins. </w:t>
      </w:r>
      <w:r w:rsidR="00CA4621">
        <w:rPr>
          <w:rFonts w:ascii="Calibri" w:hAnsi="Calibri"/>
          <w:noProof w:val="0"/>
          <w:lang w:val="fr-CA"/>
        </w:rPr>
        <w:t>Cette</w:t>
      </w:r>
      <w:r w:rsidR="00DD02D9" w:rsidRPr="0066138C">
        <w:rPr>
          <w:rFonts w:ascii="Calibri" w:hAnsi="Calibri"/>
          <w:noProof w:val="0"/>
          <w:lang w:val="fr-CA"/>
        </w:rPr>
        <w:t xml:space="preserve"> situation défavorise des p</w:t>
      </w:r>
      <w:r w:rsidR="00DD02D9">
        <w:rPr>
          <w:rFonts w:ascii="Calibri" w:hAnsi="Calibri"/>
          <w:noProof w:val="0"/>
          <w:lang w:val="fr-CA"/>
        </w:rPr>
        <w:t xml:space="preserve">ans entiers du mouvement </w:t>
      </w:r>
      <w:r w:rsidR="00CA4621">
        <w:rPr>
          <w:rFonts w:ascii="Calibri" w:hAnsi="Calibri"/>
          <w:noProof w:val="0"/>
          <w:lang w:val="fr-CA"/>
        </w:rPr>
        <w:t xml:space="preserve">de la </w:t>
      </w:r>
      <w:r w:rsidR="00836561">
        <w:rPr>
          <w:rFonts w:ascii="Calibri" w:hAnsi="Calibri"/>
          <w:noProof w:val="0"/>
          <w:lang w:val="fr-CA"/>
        </w:rPr>
        <w:t>DCD</w:t>
      </w:r>
      <w:r w:rsidR="00DD02D9">
        <w:rPr>
          <w:rFonts w:ascii="Calibri" w:hAnsi="Calibri"/>
          <w:noProof w:val="0"/>
          <w:lang w:val="fr-CA"/>
        </w:rPr>
        <w:t>, par exemples</w:t>
      </w:r>
      <w:r w:rsidR="00BC134D" w:rsidRPr="0066138C">
        <w:rPr>
          <w:rFonts w:ascii="Calibri" w:hAnsi="Calibri"/>
          <w:noProof w:val="0"/>
          <w:lang w:val="fr-CA"/>
        </w:rPr>
        <w:t xml:space="preserve"> les mouvements écologistes et </w:t>
      </w:r>
      <w:r w:rsidR="00206107" w:rsidRPr="0066138C">
        <w:rPr>
          <w:rFonts w:ascii="Calibri" w:hAnsi="Calibri"/>
          <w:noProof w:val="0"/>
          <w:lang w:val="fr-CA"/>
        </w:rPr>
        <w:t>LGBTQIA2S+</w:t>
      </w:r>
      <w:r w:rsidR="00BC134D" w:rsidRPr="0066138C">
        <w:rPr>
          <w:rFonts w:ascii="Calibri" w:hAnsi="Calibri"/>
          <w:noProof w:val="0"/>
          <w:lang w:val="fr-CA"/>
        </w:rPr>
        <w:t>.</w:t>
      </w:r>
      <w:r w:rsidR="00DD02D9">
        <w:rPr>
          <w:rFonts w:ascii="Calibri" w:hAnsi="Calibri"/>
          <w:noProof w:val="0"/>
          <w:lang w:val="fr-CA"/>
        </w:rPr>
        <w:t xml:space="preserve"> De plus, c</w:t>
      </w:r>
      <w:r w:rsidR="00DD02D9" w:rsidRPr="0066138C">
        <w:rPr>
          <w:rFonts w:ascii="Calibri" w:hAnsi="Calibri"/>
          <w:noProof w:val="0"/>
          <w:lang w:val="fr-CA"/>
        </w:rPr>
        <w:t>ertains organismes ont une mission pratiquement impossible à rattacher à un ministère.</w:t>
      </w:r>
    </w:p>
    <w:p w14:paraId="7A7161A1" w14:textId="77777777" w:rsidR="00BC134D" w:rsidRPr="0066138C" w:rsidRDefault="00BC134D" w:rsidP="00E93A0B">
      <w:pPr>
        <w:jc w:val="both"/>
        <w:rPr>
          <w:rFonts w:ascii="Calibri" w:hAnsi="Calibri"/>
          <w:noProof w:val="0"/>
          <w:lang w:val="fr-CA"/>
        </w:rPr>
      </w:pPr>
    </w:p>
    <w:p w14:paraId="6ABB4FAD" w14:textId="352B7CDC" w:rsidR="00BC134D" w:rsidRPr="0066138C" w:rsidRDefault="00BC134D" w:rsidP="00E93A0B">
      <w:pPr>
        <w:jc w:val="both"/>
        <w:rPr>
          <w:rFonts w:ascii="Calibri" w:hAnsi="Calibri"/>
          <w:b/>
          <w:noProof w:val="0"/>
          <w:lang w:val="fr-CA"/>
        </w:rPr>
      </w:pPr>
      <w:r w:rsidRPr="0066138C">
        <w:rPr>
          <w:rFonts w:ascii="Calibri" w:hAnsi="Calibri"/>
          <w:b/>
          <w:noProof w:val="0"/>
          <w:lang w:val="fr-CA"/>
        </w:rPr>
        <w:t xml:space="preserve">L’ingérence des </w:t>
      </w:r>
      <w:r w:rsidR="00606931">
        <w:rPr>
          <w:rFonts w:ascii="Calibri" w:hAnsi="Calibri"/>
          <w:b/>
          <w:noProof w:val="0"/>
          <w:lang w:val="fr-CA"/>
        </w:rPr>
        <w:t xml:space="preserve">personnes </w:t>
      </w:r>
      <w:r w:rsidRPr="0066138C">
        <w:rPr>
          <w:rFonts w:ascii="Calibri" w:hAnsi="Calibri"/>
          <w:b/>
          <w:noProof w:val="0"/>
          <w:lang w:val="fr-CA"/>
        </w:rPr>
        <w:t>élu</w:t>
      </w:r>
      <w:r w:rsidR="00606931">
        <w:rPr>
          <w:rFonts w:ascii="Calibri" w:hAnsi="Calibri"/>
          <w:b/>
          <w:noProof w:val="0"/>
          <w:lang w:val="fr-CA"/>
        </w:rPr>
        <w:t>e</w:t>
      </w:r>
      <w:r w:rsidRPr="0066138C">
        <w:rPr>
          <w:rFonts w:ascii="Calibri" w:hAnsi="Calibri"/>
          <w:b/>
          <w:noProof w:val="0"/>
          <w:lang w:val="fr-CA"/>
        </w:rPr>
        <w:t xml:space="preserve">s </w:t>
      </w:r>
      <w:r w:rsidR="00606931">
        <w:rPr>
          <w:rFonts w:ascii="Calibri" w:hAnsi="Calibri"/>
          <w:b/>
          <w:noProof w:val="0"/>
          <w:lang w:val="fr-CA"/>
        </w:rPr>
        <w:t>dans le financement des groupes</w:t>
      </w:r>
    </w:p>
    <w:p w14:paraId="2EEC9928" w14:textId="2396E9C2" w:rsidR="00BC134D" w:rsidRDefault="00BC134D" w:rsidP="00E93A0B">
      <w:pPr>
        <w:jc w:val="both"/>
        <w:rPr>
          <w:rFonts w:ascii="Calibri" w:hAnsi="Calibri"/>
          <w:noProof w:val="0"/>
          <w:lang w:val="fr-CA"/>
        </w:rPr>
      </w:pPr>
      <w:r w:rsidRPr="0066138C">
        <w:rPr>
          <w:rFonts w:ascii="Calibri" w:hAnsi="Calibri"/>
          <w:noProof w:val="0"/>
          <w:lang w:val="fr-CA"/>
        </w:rPr>
        <w:t xml:space="preserve">Il </w:t>
      </w:r>
      <w:r w:rsidR="00CA4621">
        <w:rPr>
          <w:rFonts w:ascii="Calibri" w:hAnsi="Calibri"/>
          <w:noProof w:val="0"/>
          <w:lang w:val="fr-CA"/>
        </w:rPr>
        <w:t xml:space="preserve">est </w:t>
      </w:r>
      <w:r w:rsidRPr="0066138C">
        <w:rPr>
          <w:rFonts w:ascii="Calibri" w:hAnsi="Calibri"/>
          <w:noProof w:val="0"/>
          <w:lang w:val="fr-CA"/>
        </w:rPr>
        <w:t>importa</w:t>
      </w:r>
      <w:r w:rsidR="00606931">
        <w:rPr>
          <w:rFonts w:ascii="Calibri" w:hAnsi="Calibri"/>
          <w:noProof w:val="0"/>
          <w:lang w:val="fr-CA"/>
        </w:rPr>
        <w:t>nt</w:t>
      </w:r>
      <w:r w:rsidR="00CA4621">
        <w:rPr>
          <w:rFonts w:ascii="Calibri" w:hAnsi="Calibri"/>
          <w:noProof w:val="0"/>
          <w:lang w:val="fr-CA"/>
        </w:rPr>
        <w:t xml:space="preserve"> de préciser le rôle des personnes élues</w:t>
      </w:r>
      <w:r w:rsidRPr="0066138C">
        <w:rPr>
          <w:rFonts w:ascii="Calibri" w:hAnsi="Calibri"/>
          <w:noProof w:val="0"/>
          <w:lang w:val="fr-CA"/>
        </w:rPr>
        <w:t xml:space="preserve"> dans le financement des groupes. </w:t>
      </w:r>
      <w:r w:rsidR="00B66109">
        <w:rPr>
          <w:rFonts w:ascii="Calibri" w:hAnsi="Calibri"/>
          <w:noProof w:val="0"/>
          <w:lang w:val="fr-CA"/>
        </w:rPr>
        <w:t>Celles-ci</w:t>
      </w:r>
      <w:r w:rsidRPr="0066138C">
        <w:rPr>
          <w:rFonts w:ascii="Calibri" w:hAnsi="Calibri"/>
          <w:noProof w:val="0"/>
          <w:lang w:val="fr-CA"/>
        </w:rPr>
        <w:t xml:space="preserve"> ont des décisions à prendre relativement à l’augmentation globale des enveloppes pour le financement des programmes. Toutefois, il faut éviter qu’un groupe ne soit pénalisé pour avoir, par exemple, dénoncé des politiques gouvernementales ou critiqué </w:t>
      </w:r>
      <w:r w:rsidR="00CA4621">
        <w:rPr>
          <w:rFonts w:ascii="Calibri" w:hAnsi="Calibri"/>
          <w:noProof w:val="0"/>
          <w:lang w:val="fr-CA"/>
        </w:rPr>
        <w:t>le travail d’</w:t>
      </w:r>
      <w:r w:rsidRPr="0066138C">
        <w:rPr>
          <w:rFonts w:ascii="Calibri" w:hAnsi="Calibri"/>
          <w:noProof w:val="0"/>
          <w:lang w:val="fr-CA"/>
        </w:rPr>
        <w:t>un</w:t>
      </w:r>
      <w:r w:rsidR="00B66109">
        <w:rPr>
          <w:rFonts w:ascii="Calibri" w:hAnsi="Calibri"/>
          <w:noProof w:val="0"/>
          <w:lang w:val="fr-CA"/>
        </w:rPr>
        <w:t xml:space="preserve"> ou d’une ministre ou d’un ou d’une</w:t>
      </w:r>
      <w:r w:rsidRPr="0066138C">
        <w:rPr>
          <w:rFonts w:ascii="Calibri" w:hAnsi="Calibri"/>
          <w:noProof w:val="0"/>
          <w:lang w:val="fr-CA"/>
        </w:rPr>
        <w:t xml:space="preserve"> </w:t>
      </w:r>
      <w:r w:rsidR="00B66109" w:rsidRPr="00B66109">
        <w:rPr>
          <w:rFonts w:ascii="Calibri" w:hAnsi="Calibri"/>
          <w:noProof w:val="0"/>
          <w:lang w:val="fr-CA"/>
        </w:rPr>
        <w:t>députée</w:t>
      </w:r>
      <w:r w:rsidRPr="0066138C">
        <w:rPr>
          <w:rFonts w:ascii="Calibri" w:hAnsi="Calibri"/>
          <w:noProof w:val="0"/>
          <w:lang w:val="fr-CA"/>
        </w:rPr>
        <w:t>.</w:t>
      </w:r>
    </w:p>
    <w:p w14:paraId="45BC704B" w14:textId="2B4B0980" w:rsidR="00DD02D9" w:rsidRPr="0066138C" w:rsidRDefault="00DD02D9" w:rsidP="00DD02D9">
      <w:pPr>
        <w:jc w:val="both"/>
        <w:rPr>
          <w:rFonts w:ascii="Calibri" w:hAnsi="Calibri"/>
          <w:noProof w:val="0"/>
          <w:lang w:val="fr-CA"/>
        </w:rPr>
      </w:pPr>
      <w:r w:rsidRPr="0066138C">
        <w:rPr>
          <w:rFonts w:ascii="Calibri" w:hAnsi="Calibri"/>
          <w:noProof w:val="0"/>
          <w:lang w:val="fr-CA"/>
        </w:rPr>
        <w:t xml:space="preserve">De plus, nous avons pu constater, au fil des ans, que les </w:t>
      </w:r>
      <w:r w:rsidR="00B66109">
        <w:rPr>
          <w:rFonts w:ascii="Calibri" w:hAnsi="Calibri"/>
          <w:noProof w:val="0"/>
          <w:lang w:val="fr-CA"/>
        </w:rPr>
        <w:t>personnes élues</w:t>
      </w:r>
      <w:r w:rsidR="00B66109" w:rsidRPr="0066138C">
        <w:rPr>
          <w:rFonts w:ascii="Calibri" w:hAnsi="Calibri"/>
          <w:noProof w:val="0"/>
          <w:lang w:val="fr-CA"/>
        </w:rPr>
        <w:t xml:space="preserve"> </w:t>
      </w:r>
      <w:r w:rsidRPr="0066138C">
        <w:rPr>
          <w:rFonts w:ascii="Calibri" w:hAnsi="Calibri"/>
          <w:noProof w:val="0"/>
          <w:lang w:val="fr-CA"/>
        </w:rPr>
        <w:t xml:space="preserve">ou membres du gouvernement utilisent parfois leur pouvoir d’influence sur l’administration publique afin de faire financer des organismes en particulier. L’un des objectifs de la </w:t>
      </w:r>
      <w:r w:rsidRPr="00DD02D9">
        <w:rPr>
          <w:rFonts w:ascii="Calibri" w:hAnsi="Calibri"/>
          <w:i/>
          <w:noProof w:val="0"/>
          <w:lang w:val="fr-CA"/>
        </w:rPr>
        <w:t>Politique</w:t>
      </w:r>
      <w:r w:rsidRPr="0066138C">
        <w:rPr>
          <w:rFonts w:ascii="Calibri" w:hAnsi="Calibri"/>
          <w:noProof w:val="0"/>
          <w:lang w:val="fr-CA"/>
        </w:rPr>
        <w:t xml:space="preserve"> est justement de réduire cette influence arbitraire afin que tous les organismes aient des chances égales d’accéder à du financement.</w:t>
      </w:r>
    </w:p>
    <w:p w14:paraId="692CC223" w14:textId="771B557F" w:rsidR="00BC134D" w:rsidRDefault="00BC134D" w:rsidP="00BC134D">
      <w:pPr>
        <w:rPr>
          <w:rFonts w:ascii="Calibri" w:hAnsi="Calibri"/>
          <w:noProof w:val="0"/>
          <w:lang w:val="fr-CA"/>
        </w:rPr>
      </w:pPr>
    </w:p>
    <w:p w14:paraId="6EABEB82" w14:textId="7D20622B" w:rsidR="001F773F" w:rsidRDefault="001F773F" w:rsidP="00BC134D">
      <w:pPr>
        <w:rPr>
          <w:rFonts w:ascii="Calibri" w:hAnsi="Calibri"/>
          <w:noProof w:val="0"/>
          <w:lang w:val="fr-CA"/>
        </w:rPr>
      </w:pPr>
    </w:p>
    <w:p w14:paraId="5E6309A6" w14:textId="5D893112" w:rsidR="001F773F" w:rsidRDefault="001F773F" w:rsidP="00BC134D">
      <w:pPr>
        <w:rPr>
          <w:rFonts w:ascii="Calibri" w:hAnsi="Calibri"/>
          <w:noProof w:val="0"/>
          <w:lang w:val="fr-CA"/>
        </w:rPr>
      </w:pPr>
    </w:p>
    <w:p w14:paraId="732C78FF" w14:textId="4A8B45DB" w:rsidR="001F773F" w:rsidRDefault="001F773F" w:rsidP="00BC134D">
      <w:pPr>
        <w:rPr>
          <w:rFonts w:ascii="Calibri" w:hAnsi="Calibri"/>
          <w:noProof w:val="0"/>
          <w:lang w:val="fr-CA"/>
        </w:rPr>
      </w:pPr>
    </w:p>
    <w:p w14:paraId="275FECF1" w14:textId="77777777" w:rsidR="001F773F" w:rsidRPr="00CC278F" w:rsidRDefault="001F773F" w:rsidP="001F773F">
      <w:pPr>
        <w:rPr>
          <w:rFonts w:ascii="Calibri" w:hAnsi="Calibri"/>
          <w:b/>
          <w:noProof w:val="0"/>
          <w:sz w:val="28"/>
          <w:lang w:val="fr-CA"/>
        </w:rPr>
      </w:pPr>
      <w:r w:rsidRPr="00CC278F">
        <w:rPr>
          <w:rFonts w:ascii="Calibri" w:hAnsi="Calibri"/>
          <w:b/>
          <w:noProof w:val="0"/>
          <w:sz w:val="28"/>
          <w:lang w:val="fr-CA"/>
        </w:rPr>
        <w:t>Recommandations concernant les programmes de financement à la mission</w:t>
      </w:r>
    </w:p>
    <w:p w14:paraId="289F6687" w14:textId="77777777" w:rsidR="00CC278F" w:rsidRDefault="001F773F" w:rsidP="00CC278F">
      <w:pPr>
        <w:pStyle w:val="Paragraphedeliste"/>
        <w:numPr>
          <w:ilvl w:val="0"/>
          <w:numId w:val="1"/>
        </w:numPr>
      </w:pPr>
      <w:r w:rsidRPr="00CC278F">
        <w:t>Que le gouvernement réaffirme la responsabilité de l’État quant au financement des groupes en DCD dans le but de soutenir leur rôle prépondérant dans les avancées concernant les droits humains, l’égalité et la justice sociale.</w:t>
      </w:r>
    </w:p>
    <w:p w14:paraId="2E8CB952" w14:textId="77777777" w:rsidR="00CC278F" w:rsidRDefault="001F773F" w:rsidP="00CC278F">
      <w:pPr>
        <w:pStyle w:val="Paragraphedeliste"/>
        <w:numPr>
          <w:ilvl w:val="0"/>
          <w:numId w:val="1"/>
        </w:numPr>
      </w:pPr>
      <w:r w:rsidRPr="00CC278F">
        <w:t>Que le SACAIS revienne sur le changement de nom du programme de soutien des organismes en DCD en revenant au terme « Défense collective des droits » au lieu du vocable édulcoré de « Promotion des droits » qui ne représente pas pleinement notre mission.</w:t>
      </w:r>
    </w:p>
    <w:p w14:paraId="0440005B" w14:textId="77777777" w:rsidR="00CC278F" w:rsidRDefault="001F773F" w:rsidP="00CC278F">
      <w:pPr>
        <w:pStyle w:val="Paragraphedeliste"/>
        <w:numPr>
          <w:ilvl w:val="0"/>
          <w:numId w:val="1"/>
        </w:numPr>
      </w:pPr>
      <w:r w:rsidRPr="00CC278F">
        <w:t>Que le gouvernement maintienne un ratio du financement à la mission de 100 % dans programme Promotion des droits du Fonds d’aide à l’action communautaire autonome (FAACA).</w:t>
      </w:r>
    </w:p>
    <w:p w14:paraId="1F417F56" w14:textId="77777777" w:rsidR="00CC278F" w:rsidRDefault="001F773F" w:rsidP="00CC278F">
      <w:pPr>
        <w:pStyle w:val="Paragraphedeliste"/>
        <w:numPr>
          <w:ilvl w:val="0"/>
          <w:numId w:val="1"/>
        </w:numPr>
      </w:pPr>
      <w:r w:rsidRPr="00CC278F">
        <w:t>Que la durée des ententes dans le programme Promotion des dr</w:t>
      </w:r>
      <w:r w:rsidR="00CC278F">
        <w:t>oits soit d’un minimum de 4 ans</w:t>
      </w:r>
      <w:r w:rsidRPr="00CC278F">
        <w:t>.</w:t>
      </w:r>
    </w:p>
    <w:p w14:paraId="250BD534" w14:textId="77777777" w:rsidR="00CC278F" w:rsidRDefault="001F773F" w:rsidP="00CC278F">
      <w:pPr>
        <w:pStyle w:val="Paragraphedeliste"/>
        <w:numPr>
          <w:ilvl w:val="0"/>
          <w:numId w:val="1"/>
        </w:numPr>
      </w:pPr>
      <w:r w:rsidRPr="00CC278F">
        <w:t>Que les dates des versements soient fixes et qu’elles tiennent compte de la réalité et des besoins des organismes.</w:t>
      </w:r>
    </w:p>
    <w:p w14:paraId="5B158194" w14:textId="77777777" w:rsidR="00CC278F" w:rsidRDefault="001F773F" w:rsidP="00CC278F">
      <w:pPr>
        <w:pStyle w:val="Paragraphedeliste"/>
        <w:numPr>
          <w:ilvl w:val="0"/>
          <w:numId w:val="1"/>
        </w:numPr>
      </w:pPr>
      <w:r w:rsidRPr="00CC278F">
        <w:t>Que le gouvernement mette en place des mécanismes pour verser les subventions dans les délais prévus.</w:t>
      </w:r>
    </w:p>
    <w:p w14:paraId="3B9A62C7" w14:textId="77777777" w:rsidR="00CC278F" w:rsidRDefault="001F773F" w:rsidP="00CC278F">
      <w:pPr>
        <w:pStyle w:val="Paragraphedeliste"/>
        <w:numPr>
          <w:ilvl w:val="0"/>
          <w:numId w:val="1"/>
        </w:numPr>
      </w:pPr>
      <w:r w:rsidRPr="00CC278F">
        <w:t>Que les sommes dégagées par la fermeture d’organismes soient réinvesties à la mission dans le même programme.</w:t>
      </w:r>
    </w:p>
    <w:p w14:paraId="4C7AE0CF" w14:textId="77777777" w:rsidR="00CC278F" w:rsidRDefault="001F773F" w:rsidP="00CC278F">
      <w:pPr>
        <w:pStyle w:val="Paragraphedeliste"/>
        <w:numPr>
          <w:ilvl w:val="0"/>
          <w:numId w:val="1"/>
        </w:numPr>
      </w:pPr>
      <w:r w:rsidRPr="00CC278F">
        <w:t>Que le gouvernement reconnaisse que les groupes en DCD doivent être financés par l’État en raison même de la nature politique de leur mission qui rend difficile l’obtention de financement externe. Que le taux de cumul des subventions publiques autorisées puisse atteindre 100 %.</w:t>
      </w:r>
    </w:p>
    <w:p w14:paraId="020BEB55" w14:textId="77777777" w:rsidR="00CC278F" w:rsidRDefault="001F773F" w:rsidP="00CC278F">
      <w:pPr>
        <w:pStyle w:val="Paragraphedeliste"/>
        <w:numPr>
          <w:ilvl w:val="0"/>
          <w:numId w:val="1"/>
        </w:numPr>
      </w:pPr>
      <w:r w:rsidRPr="00CC278F">
        <w:t xml:space="preserve">Que le gouvernement instaure des seuils planchers communs pour le financement à la mission globale des organismes et des regroupements dans l’ensemble des programmes. </w:t>
      </w:r>
    </w:p>
    <w:p w14:paraId="63588A18" w14:textId="77777777" w:rsidR="00CC278F" w:rsidRDefault="001F773F" w:rsidP="00CC278F">
      <w:pPr>
        <w:pStyle w:val="Paragraphedeliste"/>
        <w:numPr>
          <w:ilvl w:val="0"/>
          <w:numId w:val="1"/>
        </w:numPr>
      </w:pPr>
      <w:r w:rsidRPr="00CC278F">
        <w:t>Que les seuils planchers ainsi que la classification des organismes dans le programme Promotion des droits, soient travaillés en collaboration avec le RODCD, reconnu comme interlocuteur ministériel, en cohérence avec les travaux menés avec le RQ-ACA.</w:t>
      </w:r>
    </w:p>
    <w:p w14:paraId="09980B58" w14:textId="77777777" w:rsidR="00CC278F" w:rsidRDefault="001F773F" w:rsidP="00CC278F">
      <w:pPr>
        <w:pStyle w:val="Paragraphedeliste"/>
        <w:numPr>
          <w:ilvl w:val="1"/>
          <w:numId w:val="1"/>
        </w:numPr>
      </w:pPr>
      <w:r w:rsidRPr="00CC278F">
        <w:t>Que ces seuils tiennent compte des particularités des régions.</w:t>
      </w:r>
    </w:p>
    <w:p w14:paraId="1931D8CF" w14:textId="77777777" w:rsidR="00CC278F" w:rsidRDefault="001F773F" w:rsidP="00CC278F">
      <w:pPr>
        <w:pStyle w:val="Paragraphedeliste"/>
        <w:numPr>
          <w:ilvl w:val="1"/>
          <w:numId w:val="1"/>
        </w:numPr>
      </w:pPr>
      <w:r w:rsidRPr="00CC278F">
        <w:t>Que ces seuils planchers servent de base à la répartition des augmentations de financement à la mission globale, et ce, afin de consolider le financement des organismes moins financés et de réduire les iniquités entre les programmes et les organismes.</w:t>
      </w:r>
    </w:p>
    <w:p w14:paraId="45BAC614" w14:textId="77777777" w:rsidR="00CC278F" w:rsidRDefault="001F773F" w:rsidP="00CC278F">
      <w:pPr>
        <w:pStyle w:val="Paragraphedeliste"/>
        <w:numPr>
          <w:ilvl w:val="0"/>
          <w:numId w:val="1"/>
        </w:numPr>
      </w:pPr>
      <w:r w:rsidRPr="00CC278F">
        <w:t xml:space="preserve">Que le gouvernement instaure des mécanismes de reconduction automatique pour l’ensemble des programmes (comme pour le PSOC). </w:t>
      </w:r>
    </w:p>
    <w:p w14:paraId="0AF222E9" w14:textId="77777777" w:rsidR="00CC278F" w:rsidRDefault="001F773F" w:rsidP="00CC278F">
      <w:pPr>
        <w:pStyle w:val="Paragraphedeliste"/>
        <w:numPr>
          <w:ilvl w:val="0"/>
          <w:numId w:val="1"/>
        </w:numPr>
      </w:pPr>
      <w:r w:rsidRPr="00CC278F">
        <w:t xml:space="preserve">Que le gouvernement prévoit, dans chacun des ministères et organismes gouvernementaux, un fonds de développement afin d’assurer, en continu, le financement d’organismes en attente d’un premier financement. Que le montant attribué à ce fonds tienne compte des organismes en attente d’accréditation. </w:t>
      </w:r>
    </w:p>
    <w:p w14:paraId="6893D2EC" w14:textId="77777777" w:rsidR="00CC278F" w:rsidRDefault="001F773F" w:rsidP="00CC278F">
      <w:pPr>
        <w:pStyle w:val="Paragraphedeliste"/>
        <w:numPr>
          <w:ilvl w:val="0"/>
          <w:numId w:val="1"/>
        </w:numPr>
      </w:pPr>
      <w:r w:rsidRPr="00CC278F">
        <w:t>Que le gouvernement accrédite des organismes en continu dans tous les programmes de financement à la mission globale et que la liste de ces organismes soit disponible.</w:t>
      </w:r>
    </w:p>
    <w:p w14:paraId="0BDD7963" w14:textId="77777777" w:rsidR="00CC278F" w:rsidRDefault="001F773F" w:rsidP="00CC278F">
      <w:pPr>
        <w:pStyle w:val="Paragraphedeliste"/>
        <w:numPr>
          <w:ilvl w:val="0"/>
          <w:numId w:val="1"/>
        </w:numPr>
      </w:pPr>
      <w:r w:rsidRPr="00CC278F">
        <w:t>Que l’accréditation du programme de soutien des organismes en DCD soit fondée sur les 8 critères de l’ACA et celle des 4 critères supplémentaires de la DCD.</w:t>
      </w:r>
    </w:p>
    <w:p w14:paraId="149546DB" w14:textId="77777777" w:rsidR="00CC278F" w:rsidRDefault="001F773F" w:rsidP="00CC278F">
      <w:pPr>
        <w:pStyle w:val="Paragraphedeliste"/>
        <w:numPr>
          <w:ilvl w:val="0"/>
          <w:numId w:val="1"/>
        </w:numPr>
      </w:pPr>
      <w:r w:rsidRPr="00CC278F">
        <w:lastRenderedPageBreak/>
        <w:t>Que le gouvernement, détermine en collaboration avec le RODCD, la proportion du montant à investir dans la consolidation des groupes déjà financés versus le montant à investir dans le développement d’autres groupes.</w:t>
      </w:r>
    </w:p>
    <w:p w14:paraId="6928CC2F" w14:textId="77777777" w:rsidR="00CC278F" w:rsidRDefault="001F773F" w:rsidP="00CC278F">
      <w:pPr>
        <w:pStyle w:val="Paragraphedeliste"/>
        <w:numPr>
          <w:ilvl w:val="0"/>
          <w:numId w:val="1"/>
        </w:numPr>
      </w:pPr>
      <w:r w:rsidRPr="00CC278F">
        <w:t>Que le gouvernement instaure un programme spécifique pour les organismes sans port d’attache dont la mission, parfois multiple, ne peut pas être rattachée à aucun ministère en particulier.</w:t>
      </w:r>
    </w:p>
    <w:p w14:paraId="28037766" w14:textId="1BD22D83" w:rsidR="001F773F" w:rsidRPr="00CC278F" w:rsidRDefault="001F773F" w:rsidP="00CC278F">
      <w:pPr>
        <w:pStyle w:val="Paragraphedeliste"/>
        <w:numPr>
          <w:ilvl w:val="0"/>
          <w:numId w:val="1"/>
        </w:numPr>
      </w:pPr>
      <w:r w:rsidRPr="00CC278F">
        <w:t>Que le gouvernement instaure des mécanismes permettant d’éliminer les ingérences politiques dans les processus d’accréditation de nouveaux organismes, d’octroi d’une subvention et de répartition de nouvelles sommes.</w:t>
      </w:r>
    </w:p>
    <w:p w14:paraId="5113E9A3" w14:textId="575D9FF0" w:rsidR="001F773F" w:rsidRDefault="001F773F" w:rsidP="00BC134D">
      <w:pPr>
        <w:rPr>
          <w:rFonts w:ascii="Calibri" w:hAnsi="Calibri"/>
          <w:noProof w:val="0"/>
          <w:lang w:val="fr-CA"/>
        </w:rPr>
      </w:pPr>
    </w:p>
    <w:p w14:paraId="4565558B" w14:textId="023B9F99" w:rsidR="00E93A0B" w:rsidRPr="00375515" w:rsidRDefault="00E93A0B" w:rsidP="000F05F9">
      <w:pPr>
        <w:pStyle w:val="Titre2"/>
        <w:jc w:val="both"/>
        <w:rPr>
          <w:noProof w:val="0"/>
          <w:color w:val="auto"/>
          <w:lang w:val="fr-CA"/>
        </w:rPr>
      </w:pPr>
      <w:bookmarkStart w:id="11" w:name="_Toc436225123"/>
      <w:bookmarkStart w:id="12" w:name="_Toc26446664"/>
      <w:r w:rsidRPr="00375515">
        <w:rPr>
          <w:noProof w:val="0"/>
          <w:color w:val="auto"/>
          <w:szCs w:val="28"/>
          <w:lang w:val="fr-CA"/>
        </w:rPr>
        <w:t>1.3.</w:t>
      </w:r>
      <w:r w:rsidRPr="00375515">
        <w:rPr>
          <w:noProof w:val="0"/>
          <w:color w:val="auto"/>
          <w:szCs w:val="28"/>
          <w:lang w:val="fr-CA"/>
        </w:rPr>
        <w:tab/>
      </w:r>
      <w:r w:rsidRPr="00375515">
        <w:rPr>
          <w:noProof w:val="0"/>
          <w:color w:val="auto"/>
          <w:lang w:val="fr-CA"/>
        </w:rPr>
        <w:t>Autres formes de soutien</w:t>
      </w:r>
      <w:bookmarkEnd w:id="11"/>
      <w:r w:rsidR="007636A5" w:rsidRPr="00375515">
        <w:rPr>
          <w:noProof w:val="0"/>
          <w:color w:val="auto"/>
          <w:lang w:val="fr-CA"/>
        </w:rPr>
        <w:t xml:space="preserve"> </w:t>
      </w:r>
      <w:r w:rsidR="007268D4" w:rsidRPr="00375515">
        <w:rPr>
          <w:noProof w:val="0"/>
          <w:color w:val="auto"/>
          <w:lang w:val="fr-CA"/>
        </w:rPr>
        <w:t>gouvernemental</w:t>
      </w:r>
      <w:bookmarkEnd w:id="12"/>
    </w:p>
    <w:p w14:paraId="5B8F7C4D" w14:textId="77777777" w:rsidR="00E93A0B" w:rsidRPr="0066138C" w:rsidRDefault="00E93A0B" w:rsidP="00E93A0B">
      <w:pPr>
        <w:rPr>
          <w:rFonts w:ascii="Calibri" w:hAnsi="Calibri"/>
          <w:noProof w:val="0"/>
          <w:lang w:val="fr-CA"/>
        </w:rPr>
      </w:pPr>
    </w:p>
    <w:p w14:paraId="2AA088C4" w14:textId="77777777" w:rsidR="00E93A0B" w:rsidRPr="0066138C" w:rsidRDefault="007E4EEA" w:rsidP="00E93A0B">
      <w:pPr>
        <w:rPr>
          <w:rFonts w:ascii="Calibri" w:hAnsi="Calibri"/>
          <w:b/>
          <w:noProof w:val="0"/>
          <w:lang w:val="fr-CA"/>
        </w:rPr>
      </w:pPr>
      <w:r w:rsidRPr="0066138C">
        <w:rPr>
          <w:rFonts w:ascii="Calibri" w:hAnsi="Calibri"/>
          <w:b/>
          <w:noProof w:val="0"/>
          <w:lang w:val="fr-CA"/>
        </w:rPr>
        <w:t>Des infrastructures pour soutenir la vie associative et l’engagement citoyen</w:t>
      </w:r>
    </w:p>
    <w:p w14:paraId="5A2B043D" w14:textId="77777777" w:rsidR="0036768D" w:rsidRPr="0036768D" w:rsidRDefault="0036768D" w:rsidP="0036768D">
      <w:pPr>
        <w:rPr>
          <w:rFonts w:ascii="Calibri" w:hAnsi="Calibri"/>
          <w:sz w:val="22"/>
          <w:szCs w:val="22"/>
          <w:lang w:val="fr-CA"/>
        </w:rPr>
      </w:pPr>
      <w:r>
        <w:rPr>
          <w:rFonts w:ascii="Calibri" w:hAnsi="Calibri"/>
          <w:noProof w:val="0"/>
          <w:lang w:val="fr-CA"/>
        </w:rPr>
        <w:t xml:space="preserve">Statistique : </w:t>
      </w:r>
      <w:r w:rsidRPr="0036768D">
        <w:rPr>
          <w:rFonts w:ascii="Calibri" w:hAnsi="Calibri"/>
          <w:sz w:val="22"/>
          <w:szCs w:val="22"/>
          <w:lang w:val="fr-CA"/>
        </w:rPr>
        <w:t>Locaux inadaptés = Obstacle principal pour 30% des groupes</w:t>
      </w:r>
    </w:p>
    <w:p w14:paraId="300B9A77" w14:textId="37D62035" w:rsidR="0036768D" w:rsidRDefault="0036768D" w:rsidP="007E4EEA">
      <w:pPr>
        <w:jc w:val="both"/>
        <w:rPr>
          <w:rFonts w:ascii="Calibri" w:hAnsi="Calibri"/>
          <w:noProof w:val="0"/>
          <w:lang w:val="fr-CA"/>
        </w:rPr>
      </w:pPr>
    </w:p>
    <w:p w14:paraId="6BAB852B" w14:textId="6A4D3C35" w:rsidR="00E93A0B" w:rsidRPr="0066138C" w:rsidRDefault="00E93A0B" w:rsidP="007E4EEA">
      <w:pPr>
        <w:jc w:val="both"/>
        <w:rPr>
          <w:rFonts w:ascii="Calibri" w:hAnsi="Calibri"/>
          <w:noProof w:val="0"/>
          <w:lang w:val="fr-CA"/>
        </w:rPr>
      </w:pPr>
      <w:r w:rsidRPr="0066138C">
        <w:rPr>
          <w:rFonts w:ascii="Calibri" w:hAnsi="Calibri"/>
          <w:noProof w:val="0"/>
          <w:lang w:val="fr-CA"/>
        </w:rPr>
        <w:t xml:space="preserve">Les problèmes </w:t>
      </w:r>
      <w:r w:rsidR="00970F51">
        <w:rPr>
          <w:rFonts w:ascii="Calibri" w:hAnsi="Calibri"/>
          <w:noProof w:val="0"/>
          <w:lang w:val="fr-CA"/>
        </w:rPr>
        <w:t>liés aux</w:t>
      </w:r>
      <w:r w:rsidRPr="0066138C">
        <w:rPr>
          <w:rFonts w:ascii="Calibri" w:hAnsi="Calibri"/>
          <w:noProof w:val="0"/>
          <w:lang w:val="fr-CA"/>
        </w:rPr>
        <w:t xml:space="preserve"> </w:t>
      </w:r>
      <w:r w:rsidR="00F75D6C">
        <w:rPr>
          <w:rFonts w:ascii="Calibri" w:hAnsi="Calibri"/>
          <w:bCs/>
          <w:noProof w:val="0"/>
          <w:lang w:val="fr-CA"/>
        </w:rPr>
        <w:t>locaux</w:t>
      </w:r>
      <w:r w:rsidRPr="0066138C">
        <w:rPr>
          <w:rFonts w:ascii="Calibri" w:hAnsi="Calibri"/>
          <w:noProof w:val="0"/>
          <w:lang w:val="fr-CA"/>
        </w:rPr>
        <w:t xml:space="preserve"> existent autant dans les grands centres urbains que dans les petites municipalités. Les loyers commerciaux sont </w:t>
      </w:r>
      <w:r w:rsidR="00E43091">
        <w:rPr>
          <w:rFonts w:ascii="Calibri" w:hAnsi="Calibri"/>
          <w:noProof w:val="0"/>
          <w:lang w:val="fr-CA"/>
        </w:rPr>
        <w:t>ina</w:t>
      </w:r>
      <w:r w:rsidR="00E43091" w:rsidRPr="0066138C">
        <w:rPr>
          <w:rFonts w:ascii="Calibri" w:hAnsi="Calibri"/>
          <w:noProof w:val="0"/>
          <w:lang w:val="fr-CA"/>
        </w:rPr>
        <w:t>ccessibles</w:t>
      </w:r>
      <w:r w:rsidRPr="0066138C">
        <w:rPr>
          <w:rFonts w:ascii="Calibri" w:hAnsi="Calibri"/>
          <w:noProof w:val="0"/>
          <w:lang w:val="fr-CA"/>
        </w:rPr>
        <w:t xml:space="preserve"> et de moins en moins abordables. L</w:t>
      </w:r>
      <w:r w:rsidR="00441D88">
        <w:rPr>
          <w:rFonts w:ascii="Calibri" w:hAnsi="Calibri"/>
          <w:noProof w:val="0"/>
          <w:lang w:val="fr-CA"/>
        </w:rPr>
        <w:t>es bâtisses sont vieillissantes et</w:t>
      </w:r>
      <w:r w:rsidRPr="0066138C">
        <w:rPr>
          <w:rFonts w:ascii="Calibri" w:hAnsi="Calibri"/>
          <w:noProof w:val="0"/>
          <w:lang w:val="fr-CA"/>
        </w:rPr>
        <w:t xml:space="preserve"> </w:t>
      </w:r>
      <w:r w:rsidR="00441D88">
        <w:rPr>
          <w:rFonts w:ascii="Calibri" w:hAnsi="Calibri"/>
          <w:noProof w:val="0"/>
          <w:lang w:val="fr-CA"/>
        </w:rPr>
        <w:t>ni</w:t>
      </w:r>
      <w:r w:rsidRPr="0066138C">
        <w:rPr>
          <w:rFonts w:ascii="Calibri" w:hAnsi="Calibri"/>
          <w:noProof w:val="0"/>
          <w:lang w:val="fr-CA"/>
        </w:rPr>
        <w:t xml:space="preserve"> entretenues, ni adéquates. Se posent aussi des enjeux de santé publique lorsque les bâtiments sont mal entretenus. Il n’y a pas de nouveaux locaux. Les organismes n’ont pas le droit de prendre du financement à la mission pour acheter une bâtisse. Ajoutons à cela la reprise des locaux par les commissions scolaires.</w:t>
      </w:r>
    </w:p>
    <w:p w14:paraId="2E20A4C7" w14:textId="4EB66826" w:rsidR="007636A5" w:rsidRPr="0066138C" w:rsidRDefault="007636A5" w:rsidP="007E4EEA">
      <w:pPr>
        <w:jc w:val="both"/>
        <w:rPr>
          <w:rFonts w:ascii="Calibri" w:hAnsi="Calibri"/>
          <w:noProof w:val="0"/>
          <w:lang w:val="fr-CA"/>
        </w:rPr>
      </w:pPr>
    </w:p>
    <w:p w14:paraId="4B5C4A71" w14:textId="20B46F08" w:rsidR="0036768D" w:rsidRDefault="00E93A0B" w:rsidP="00CC278F">
      <w:pPr>
        <w:jc w:val="both"/>
        <w:rPr>
          <w:rFonts w:ascii="Calibri" w:hAnsi="Calibri"/>
          <w:noProof w:val="0"/>
          <w:lang w:val="fr-CA"/>
        </w:rPr>
      </w:pPr>
      <w:r w:rsidRPr="0066138C">
        <w:rPr>
          <w:rFonts w:ascii="Calibri" w:hAnsi="Calibri"/>
          <w:noProof w:val="0"/>
          <w:lang w:val="fr-CA"/>
        </w:rPr>
        <w:t>Les locaux vétustes et trop petits de plusieurs groupes qui peinent à joindre les deux bouts</w:t>
      </w:r>
      <w:r w:rsidR="00F75D6C">
        <w:rPr>
          <w:rFonts w:ascii="Calibri" w:hAnsi="Calibri"/>
          <w:noProof w:val="0"/>
          <w:lang w:val="fr-CA"/>
        </w:rPr>
        <w:t>,</w:t>
      </w:r>
      <w:r w:rsidRPr="0066138C">
        <w:rPr>
          <w:rFonts w:ascii="Calibri" w:hAnsi="Calibri"/>
          <w:noProof w:val="0"/>
          <w:lang w:val="fr-CA"/>
        </w:rPr>
        <w:t xml:space="preserve"> rendent difficile l’organisation de la vie associative et sont donc un frein à l’engagement des </w:t>
      </w:r>
      <w:r w:rsidR="00F75D6C">
        <w:rPr>
          <w:rFonts w:ascii="Calibri" w:hAnsi="Calibri"/>
          <w:noProof w:val="0"/>
          <w:lang w:val="fr-CA"/>
        </w:rPr>
        <w:t xml:space="preserve">citoyens et </w:t>
      </w:r>
      <w:r w:rsidRPr="0066138C">
        <w:rPr>
          <w:rFonts w:ascii="Calibri" w:hAnsi="Calibri"/>
          <w:noProof w:val="0"/>
          <w:lang w:val="fr-CA"/>
        </w:rPr>
        <w:t>citoyen</w:t>
      </w:r>
      <w:r w:rsidR="00F75D6C">
        <w:rPr>
          <w:rFonts w:ascii="Calibri" w:hAnsi="Calibri"/>
          <w:noProof w:val="0"/>
          <w:lang w:val="fr-CA"/>
        </w:rPr>
        <w:t>ne</w:t>
      </w:r>
      <w:r w:rsidR="00CC278F">
        <w:rPr>
          <w:rFonts w:ascii="Calibri" w:hAnsi="Calibri"/>
          <w:noProof w:val="0"/>
          <w:lang w:val="fr-CA"/>
        </w:rPr>
        <w:t>s.</w:t>
      </w:r>
    </w:p>
    <w:p w14:paraId="7B8A2D20" w14:textId="451440CD" w:rsidR="00F94F4C" w:rsidRDefault="0036768D" w:rsidP="00CC278F">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92032" behindDoc="0" locked="0" layoutInCell="1" allowOverlap="1" wp14:anchorId="2BDFACFB" wp14:editId="606BE7FE">
                <wp:simplePos x="0" y="0"/>
                <wp:positionH relativeFrom="column">
                  <wp:posOffset>252730</wp:posOffset>
                </wp:positionH>
                <wp:positionV relativeFrom="paragraph">
                  <wp:posOffset>222885</wp:posOffset>
                </wp:positionV>
                <wp:extent cx="5829300" cy="685800"/>
                <wp:effectExtent l="0" t="0" r="0" b="0"/>
                <wp:wrapTopAndBottom/>
                <wp:docPr id="3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5D3B3EA6" w14:textId="26D3F4D9" w:rsidR="0036768D" w:rsidRPr="00DA0582" w:rsidRDefault="0036768D" w:rsidP="00F94F4C">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Nous sommes actuellement à travailler sur un projet immobilier collectif et accessible qui permettrait de loger les organismes de la région à une même adresse et nous permettrait de partager des ressources et des installations</w:t>
                            </w:r>
                            <w:r w:rsidRPr="006942D8">
                              <w:rPr>
                                <w:rFonts w:ascii="Calibri" w:hAnsi="Calibri"/>
                                <w:i/>
                                <w:noProof w:val="0"/>
                                <w:sz w:val="22"/>
                                <w:szCs w:val="22"/>
                                <w:lang w:val="fr-CA"/>
                              </w:rPr>
                              <w:t> </w:t>
                            </w:r>
                            <w:r w:rsidRPr="00954968">
                              <w:rPr>
                                <w:rFonts w:ascii="Calibri" w:hAnsi="Calibri"/>
                                <w:i/>
                                <w:noProof w:val="0"/>
                                <w:sz w:val="22"/>
                                <w:szCs w:val="22"/>
                                <w:lang w:val="fr-CA"/>
                              </w:rPr>
                              <w:t>»</w:t>
                            </w:r>
                            <w:r w:rsidRPr="00DA0582">
                              <w:rPr>
                                <w:rFonts w:ascii="Calibri" w:hAnsi="Calibri" w:cs="Arial"/>
                                <w:b/>
                                <w:color w:val="000000"/>
                                <w:sz w:val="22"/>
                                <w:szCs w:val="22"/>
                                <w:lang w:val="fr-CA"/>
                              </w:rPr>
                              <w:t xml:space="preserve"> Groupe, Montérégie.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FACFB" id="Text Box 112" o:spid="_x0000_s1032" type="#_x0000_t202" style="position:absolute;left:0;text-align:left;margin-left:19.9pt;margin-top:17.55pt;width:459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" filled="f" stroked="f">
                <v:textbox inset=",7.2pt,,7.2pt">
                  <w:txbxContent>
                    <w:p w14:paraId="5D3B3EA6" w14:textId="26D3F4D9" w:rsidR="0036768D" w:rsidRPr="00DA0582" w:rsidRDefault="0036768D" w:rsidP="00F94F4C">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Nous sommes actuellement à travailler sur un projet immobilier collectif et accessible qui permettrait de loger les organismes de la région à une même adresse et nous permettrait de partager des ressources et des installations</w:t>
                      </w:r>
                      <w:r w:rsidRPr="006942D8">
                        <w:rPr>
                          <w:rFonts w:ascii="Calibri" w:hAnsi="Calibri"/>
                          <w:i/>
                          <w:noProof w:val="0"/>
                          <w:sz w:val="22"/>
                          <w:szCs w:val="22"/>
                          <w:lang w:val="fr-CA"/>
                        </w:rPr>
                        <w:t> </w:t>
                      </w:r>
                      <w:r w:rsidRPr="00954968">
                        <w:rPr>
                          <w:rFonts w:ascii="Calibri" w:hAnsi="Calibri"/>
                          <w:i/>
                          <w:noProof w:val="0"/>
                          <w:sz w:val="22"/>
                          <w:szCs w:val="22"/>
                          <w:lang w:val="fr-CA"/>
                        </w:rPr>
                        <w:t>»</w:t>
                      </w:r>
                      <w:r w:rsidRPr="00DA0582">
                        <w:rPr>
                          <w:rFonts w:ascii="Calibri" w:hAnsi="Calibri" w:cs="Arial"/>
                          <w:b/>
                          <w:color w:val="000000"/>
                          <w:sz w:val="22"/>
                          <w:szCs w:val="22"/>
                          <w:lang w:val="fr-CA"/>
                        </w:rPr>
                        <w:t xml:space="preserve"> Groupe, Montérégie.</w:t>
                      </w:r>
                    </w:p>
                  </w:txbxContent>
                </v:textbox>
                <w10:wrap type="topAndBottom"/>
              </v:shape>
            </w:pict>
          </mc:Fallback>
        </mc:AlternateContent>
      </w:r>
    </w:p>
    <w:p w14:paraId="3FA84251" w14:textId="1108D94B" w:rsidR="00441D88" w:rsidRDefault="00441D88" w:rsidP="00E93A0B">
      <w:pPr>
        <w:rPr>
          <w:rFonts w:ascii="Calibri" w:hAnsi="Calibri"/>
          <w:b/>
          <w:noProof w:val="0"/>
          <w:lang w:val="fr-CA"/>
        </w:rPr>
      </w:pPr>
    </w:p>
    <w:p w14:paraId="7EF21431" w14:textId="77777777" w:rsidR="00E93A0B" w:rsidRPr="0066138C" w:rsidRDefault="007636A5" w:rsidP="00E93A0B">
      <w:pPr>
        <w:rPr>
          <w:rFonts w:ascii="Calibri" w:hAnsi="Calibri"/>
          <w:noProof w:val="0"/>
          <w:lang w:val="fr-CA"/>
        </w:rPr>
      </w:pPr>
      <w:r w:rsidRPr="0066138C">
        <w:rPr>
          <w:rFonts w:ascii="Calibri" w:hAnsi="Calibri"/>
          <w:b/>
          <w:noProof w:val="0"/>
          <w:lang w:val="fr-CA"/>
        </w:rPr>
        <w:t>Des</w:t>
      </w:r>
      <w:r w:rsidR="00E93A0B" w:rsidRPr="0066138C">
        <w:rPr>
          <w:rFonts w:ascii="Calibri" w:hAnsi="Calibri"/>
          <w:b/>
          <w:noProof w:val="0"/>
          <w:lang w:val="fr-CA"/>
        </w:rPr>
        <w:t xml:space="preserve"> régimes de retraite</w:t>
      </w:r>
      <w:r w:rsidRPr="0066138C">
        <w:rPr>
          <w:rFonts w:ascii="Calibri" w:hAnsi="Calibri"/>
          <w:b/>
          <w:noProof w:val="0"/>
          <w:lang w:val="fr-CA"/>
        </w:rPr>
        <w:t xml:space="preserve"> pour une vieillesse dans la dignité</w:t>
      </w:r>
    </w:p>
    <w:p w14:paraId="27FD8779" w14:textId="1C85C6BF" w:rsidR="00E93A0B" w:rsidRPr="0066138C" w:rsidRDefault="00E93A0B" w:rsidP="007636A5">
      <w:pPr>
        <w:jc w:val="both"/>
        <w:rPr>
          <w:rFonts w:ascii="Calibri" w:hAnsi="Calibri"/>
          <w:noProof w:val="0"/>
          <w:lang w:val="fr-CA"/>
        </w:rPr>
      </w:pPr>
      <w:r w:rsidRPr="0066138C">
        <w:rPr>
          <w:rFonts w:ascii="Calibri" w:hAnsi="Calibri"/>
          <w:noProof w:val="0"/>
          <w:lang w:val="fr-CA"/>
        </w:rPr>
        <w:t>Actuellement, la majorité</w:t>
      </w:r>
      <w:r w:rsidR="007636A5" w:rsidRPr="0066138C">
        <w:rPr>
          <w:rFonts w:ascii="Calibri" w:hAnsi="Calibri"/>
          <w:noProof w:val="0"/>
          <w:lang w:val="fr-CA"/>
        </w:rPr>
        <w:t xml:space="preserve"> de nos groupes et </w:t>
      </w:r>
      <w:r w:rsidR="00441D88">
        <w:rPr>
          <w:rFonts w:ascii="Calibri" w:hAnsi="Calibri"/>
          <w:noProof w:val="0"/>
          <w:lang w:val="fr-CA"/>
        </w:rPr>
        <w:t xml:space="preserve">des </w:t>
      </w:r>
      <w:r w:rsidR="007636A5" w:rsidRPr="0066138C">
        <w:rPr>
          <w:rFonts w:ascii="Calibri" w:hAnsi="Calibri"/>
          <w:noProof w:val="0"/>
          <w:lang w:val="fr-CA"/>
        </w:rPr>
        <w:t xml:space="preserve">travailleuses </w:t>
      </w:r>
      <w:r w:rsidRPr="0066138C">
        <w:rPr>
          <w:rFonts w:ascii="Calibri" w:hAnsi="Calibri"/>
          <w:noProof w:val="0"/>
          <w:lang w:val="fr-CA"/>
        </w:rPr>
        <w:t>sont incapables de c</w:t>
      </w:r>
      <w:r w:rsidR="007636A5" w:rsidRPr="0066138C">
        <w:rPr>
          <w:rFonts w:ascii="Calibri" w:hAnsi="Calibri"/>
          <w:noProof w:val="0"/>
          <w:lang w:val="fr-CA"/>
        </w:rPr>
        <w:t>otiser à d</w:t>
      </w:r>
      <w:r w:rsidRPr="0066138C">
        <w:rPr>
          <w:rFonts w:ascii="Calibri" w:hAnsi="Calibri"/>
          <w:noProof w:val="0"/>
          <w:lang w:val="fr-CA"/>
        </w:rPr>
        <w:t>es régimes</w:t>
      </w:r>
      <w:r w:rsidR="007636A5" w:rsidRPr="0066138C">
        <w:rPr>
          <w:rFonts w:ascii="Calibri" w:hAnsi="Calibri"/>
          <w:noProof w:val="0"/>
          <w:lang w:val="fr-CA"/>
        </w:rPr>
        <w:t xml:space="preserve"> de retraite</w:t>
      </w:r>
      <w:r w:rsidR="00A528A5">
        <w:rPr>
          <w:rFonts w:ascii="Calibri" w:hAnsi="Calibri"/>
          <w:noProof w:val="0"/>
          <w:lang w:val="fr-CA"/>
        </w:rPr>
        <w:t xml:space="preserve"> privés</w:t>
      </w:r>
      <w:r w:rsidRPr="0066138C">
        <w:rPr>
          <w:rFonts w:ascii="Calibri" w:hAnsi="Calibri"/>
          <w:noProof w:val="0"/>
          <w:lang w:val="fr-CA"/>
        </w:rPr>
        <w:t>, dont celui issu du premier plan d’action gouvernemental</w:t>
      </w:r>
      <w:r w:rsidR="00441D88">
        <w:rPr>
          <w:rFonts w:ascii="Calibri" w:hAnsi="Calibri"/>
          <w:noProof w:val="0"/>
          <w:lang w:val="fr-CA"/>
        </w:rPr>
        <w:t>,</w:t>
      </w:r>
      <w:r w:rsidRPr="0066138C">
        <w:rPr>
          <w:rFonts w:ascii="Calibri" w:hAnsi="Calibri"/>
          <w:noProof w:val="0"/>
          <w:lang w:val="fr-CA"/>
        </w:rPr>
        <w:t xml:space="preserve"> presque inaccessible puisque </w:t>
      </w:r>
      <w:r w:rsidR="00C775E0">
        <w:rPr>
          <w:rFonts w:ascii="Calibri" w:hAnsi="Calibri"/>
          <w:noProof w:val="0"/>
          <w:lang w:val="fr-CA"/>
        </w:rPr>
        <w:t>le gouvernement</w:t>
      </w:r>
      <w:r w:rsidRPr="0066138C">
        <w:rPr>
          <w:rFonts w:ascii="Calibri" w:hAnsi="Calibri"/>
          <w:noProof w:val="0"/>
          <w:lang w:val="fr-CA"/>
        </w:rPr>
        <w:t xml:space="preserve"> n’y a pas investi d’argent. Tou</w:t>
      </w:r>
      <w:r w:rsidR="007636A5" w:rsidRPr="0066138C">
        <w:rPr>
          <w:rFonts w:ascii="Calibri" w:hAnsi="Calibri"/>
          <w:noProof w:val="0"/>
          <w:lang w:val="fr-CA"/>
        </w:rPr>
        <w:t>tes et tou</w:t>
      </w:r>
      <w:r w:rsidRPr="0066138C">
        <w:rPr>
          <w:rFonts w:ascii="Calibri" w:hAnsi="Calibri"/>
          <w:noProof w:val="0"/>
          <w:lang w:val="fr-CA"/>
        </w:rPr>
        <w:t>s s’entendent sur l’importance d’amé</w:t>
      </w:r>
      <w:r w:rsidR="007636A5" w:rsidRPr="0066138C">
        <w:rPr>
          <w:rFonts w:ascii="Calibri" w:hAnsi="Calibri"/>
          <w:noProof w:val="0"/>
          <w:lang w:val="fr-CA"/>
        </w:rPr>
        <w:t>liorer le sort des travailleurs et travailleuses</w:t>
      </w:r>
      <w:r w:rsidRPr="0066138C">
        <w:rPr>
          <w:rFonts w:ascii="Calibri" w:hAnsi="Calibri"/>
          <w:noProof w:val="0"/>
          <w:lang w:val="fr-CA"/>
        </w:rPr>
        <w:t xml:space="preserve"> actuel</w:t>
      </w:r>
      <w:r w:rsidR="007636A5" w:rsidRPr="0066138C">
        <w:rPr>
          <w:rFonts w:ascii="Calibri" w:hAnsi="Calibri"/>
          <w:noProof w:val="0"/>
          <w:lang w:val="fr-CA"/>
        </w:rPr>
        <w:t>le</w:t>
      </w:r>
      <w:r w:rsidRPr="0066138C">
        <w:rPr>
          <w:rFonts w:ascii="Calibri" w:hAnsi="Calibri"/>
          <w:noProof w:val="0"/>
          <w:lang w:val="fr-CA"/>
        </w:rPr>
        <w:t>s et à venir.</w:t>
      </w:r>
    </w:p>
    <w:p w14:paraId="4443078C" w14:textId="77777777" w:rsidR="00E93A0B" w:rsidRPr="0066138C" w:rsidRDefault="00E93A0B" w:rsidP="00E93A0B">
      <w:pPr>
        <w:rPr>
          <w:rFonts w:ascii="Calibri" w:hAnsi="Calibri"/>
          <w:noProof w:val="0"/>
          <w:lang w:val="fr-CA"/>
        </w:rPr>
      </w:pPr>
    </w:p>
    <w:p w14:paraId="5A85507D" w14:textId="77777777" w:rsidR="00E93A0B" w:rsidRPr="0066138C" w:rsidRDefault="00E93A0B" w:rsidP="00E93A0B">
      <w:pPr>
        <w:rPr>
          <w:rFonts w:ascii="Calibri" w:hAnsi="Calibri"/>
          <w:b/>
          <w:noProof w:val="0"/>
          <w:lang w:val="fr-CA"/>
        </w:rPr>
      </w:pPr>
      <w:r w:rsidRPr="0066138C">
        <w:rPr>
          <w:rFonts w:ascii="Calibri" w:hAnsi="Calibri"/>
          <w:b/>
          <w:noProof w:val="0"/>
          <w:lang w:val="fr-CA"/>
        </w:rPr>
        <w:t>Accessibilité des plateformes informatiques</w:t>
      </w:r>
    </w:p>
    <w:p w14:paraId="1DEAB4E1" w14:textId="47FC1531" w:rsidR="005577EA" w:rsidRDefault="005577EA" w:rsidP="00CC278F">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57216" behindDoc="0" locked="0" layoutInCell="1" allowOverlap="1" wp14:anchorId="0C9028E1" wp14:editId="0023FD3C">
                <wp:simplePos x="0" y="0"/>
                <wp:positionH relativeFrom="column">
                  <wp:posOffset>157480</wp:posOffset>
                </wp:positionH>
                <wp:positionV relativeFrom="paragraph">
                  <wp:posOffset>883285</wp:posOffset>
                </wp:positionV>
                <wp:extent cx="5829300" cy="430530"/>
                <wp:effectExtent l="0" t="0" r="0" b="0"/>
                <wp:wrapTopAndBottom/>
                <wp:docPr id="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053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6BA79F0" w14:textId="63C25B65" w:rsidR="0036768D" w:rsidRPr="00DA0582" w:rsidRDefault="0036768D" w:rsidP="000D476A">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Difficulté à lire la demande du SACAIS pour une personne mal voyante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28E1" id="Text Box 78" o:spid="_x0000_s1033" type="#_x0000_t202" style="position:absolute;left:0;text-align:left;margin-left:12.4pt;margin-top:69.55pt;width:459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" filled="f" stroked="f">
                <v:textbox inset=",7.2pt,,7.2pt">
                  <w:txbxContent>
                    <w:p w14:paraId="46BA79F0" w14:textId="63C25B65" w:rsidR="0036768D" w:rsidRPr="00DA0582" w:rsidRDefault="0036768D" w:rsidP="000D476A">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Difficulté à lire la demande du SACAIS pour une personne mal voyante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v:shape>
            </w:pict>
          </mc:Fallback>
        </mc:AlternateContent>
      </w:r>
      <w:r w:rsidR="00E93A0B" w:rsidRPr="0066138C">
        <w:rPr>
          <w:rFonts w:ascii="Calibri" w:hAnsi="Calibri"/>
          <w:noProof w:val="0"/>
          <w:lang w:val="fr-CA"/>
        </w:rPr>
        <w:t>En ce qui regarde la mise en place d</w:t>
      </w:r>
      <w:r w:rsidR="00441D88">
        <w:rPr>
          <w:rFonts w:ascii="Calibri" w:hAnsi="Calibri"/>
          <w:noProof w:val="0"/>
          <w:lang w:val="fr-CA"/>
        </w:rPr>
        <w:t>e</w:t>
      </w:r>
      <w:r w:rsidR="00E93A0B" w:rsidRPr="0066138C">
        <w:rPr>
          <w:rFonts w:ascii="Calibri" w:hAnsi="Calibri"/>
          <w:noProof w:val="0"/>
          <w:lang w:val="fr-CA"/>
        </w:rPr>
        <w:t xml:space="preserve"> plateforme</w:t>
      </w:r>
      <w:r w:rsidR="00441D88">
        <w:rPr>
          <w:rFonts w:ascii="Calibri" w:hAnsi="Calibri"/>
          <w:noProof w:val="0"/>
          <w:lang w:val="fr-CA"/>
        </w:rPr>
        <w:t>s</w:t>
      </w:r>
      <w:r w:rsidR="00E93A0B" w:rsidRPr="0066138C">
        <w:rPr>
          <w:rFonts w:ascii="Calibri" w:hAnsi="Calibri"/>
          <w:noProof w:val="0"/>
          <w:lang w:val="fr-CA"/>
        </w:rPr>
        <w:t xml:space="preserve"> informatique</w:t>
      </w:r>
      <w:r w:rsidR="00441D88">
        <w:rPr>
          <w:rFonts w:ascii="Calibri" w:hAnsi="Calibri"/>
          <w:noProof w:val="0"/>
          <w:lang w:val="fr-CA"/>
        </w:rPr>
        <w:t>s</w:t>
      </w:r>
      <w:r w:rsidR="00E93A0B" w:rsidRPr="0066138C">
        <w:rPr>
          <w:rFonts w:ascii="Calibri" w:hAnsi="Calibri"/>
          <w:noProof w:val="0"/>
          <w:lang w:val="fr-CA"/>
        </w:rPr>
        <w:t xml:space="preserve"> pour les communications du gouvernement avec les organismes, la plupart des groupes ne s’y opposent pas en autant qu’elle ne soit pas imposée et en respect des limitations et capacités des individus. Elle devrait être accompagnée d’un soutien financier pour le matériel informatique adéquat.</w:t>
      </w:r>
      <w:r w:rsidRPr="005577EA">
        <w:rPr>
          <w:rFonts w:ascii="Calibri" w:hAnsi="Calibri"/>
          <w:lang w:val="fr-CA"/>
        </w:rPr>
        <w:t xml:space="preserve"> </w:t>
      </w:r>
    </w:p>
    <w:p w14:paraId="3CE2894A" w14:textId="025A1011" w:rsidR="005577EA" w:rsidRPr="0066138C" w:rsidRDefault="005577EA" w:rsidP="00E93A0B">
      <w:pPr>
        <w:rPr>
          <w:rFonts w:ascii="Calibri" w:hAnsi="Calibri"/>
          <w:noProof w:val="0"/>
          <w:lang w:val="fr-CA"/>
        </w:rPr>
      </w:pPr>
    </w:p>
    <w:tbl>
      <w:tblPr>
        <w:tblW w:w="0" w:type="auto"/>
        <w:tblLook w:val="04A0" w:firstRow="1" w:lastRow="0" w:firstColumn="1" w:lastColumn="0" w:noHBand="0" w:noVBand="1"/>
      </w:tblPr>
      <w:tblGrid>
        <w:gridCol w:w="9406"/>
      </w:tblGrid>
      <w:tr w:rsidR="004B64A0" w:rsidRPr="0036768D" w14:paraId="070DACEF" w14:textId="77777777" w:rsidTr="00CC278F">
        <w:tc>
          <w:tcPr>
            <w:tcW w:w="9622" w:type="dxa"/>
            <w:shd w:val="clear" w:color="auto" w:fill="auto"/>
          </w:tcPr>
          <w:p w14:paraId="749158EF" w14:textId="23A99EEE" w:rsidR="004B64A0" w:rsidRPr="00CC278F" w:rsidRDefault="004B64A0" w:rsidP="00947DF2">
            <w:pPr>
              <w:rPr>
                <w:rFonts w:ascii="Calibri" w:hAnsi="Calibri"/>
                <w:b/>
                <w:noProof w:val="0"/>
                <w:sz w:val="28"/>
                <w:szCs w:val="28"/>
                <w:lang w:val="fr-CA"/>
              </w:rPr>
            </w:pPr>
            <w:r w:rsidRPr="00CC278F">
              <w:rPr>
                <w:rFonts w:ascii="Calibri" w:hAnsi="Calibri"/>
                <w:b/>
                <w:noProof w:val="0"/>
                <w:sz w:val="28"/>
                <w:szCs w:val="28"/>
                <w:lang w:val="fr-CA"/>
              </w:rPr>
              <w:t xml:space="preserve">Recommandations concernant </w:t>
            </w:r>
            <w:r w:rsidR="00947DF2" w:rsidRPr="00CC278F">
              <w:rPr>
                <w:rFonts w:ascii="Calibri" w:hAnsi="Calibri"/>
                <w:b/>
                <w:noProof w:val="0"/>
                <w:sz w:val="28"/>
                <w:szCs w:val="28"/>
                <w:lang w:val="fr-CA"/>
              </w:rPr>
              <w:t>d’autres formes de</w:t>
            </w:r>
            <w:r w:rsidRPr="00CC278F">
              <w:rPr>
                <w:rFonts w:ascii="Calibri" w:hAnsi="Calibri"/>
                <w:b/>
                <w:noProof w:val="0"/>
                <w:sz w:val="28"/>
                <w:szCs w:val="28"/>
                <w:lang w:val="fr-CA"/>
              </w:rPr>
              <w:t xml:space="preserve"> soutien gouvernemental</w:t>
            </w:r>
          </w:p>
        </w:tc>
      </w:tr>
      <w:tr w:rsidR="004B64A0" w:rsidRPr="0036768D" w14:paraId="23257160" w14:textId="77777777" w:rsidTr="00CC278F">
        <w:tc>
          <w:tcPr>
            <w:tcW w:w="9622" w:type="dxa"/>
            <w:shd w:val="clear" w:color="auto" w:fill="auto"/>
          </w:tcPr>
          <w:p w14:paraId="32AFF3B7" w14:textId="77777777" w:rsidR="004B64A0" w:rsidRPr="001C1C3D" w:rsidRDefault="004B64A0" w:rsidP="004B64A0">
            <w:pPr>
              <w:rPr>
                <w:rFonts w:ascii="Calibri" w:hAnsi="Calibri"/>
                <w:b/>
                <w:noProof w:val="0"/>
                <w:lang w:val="fr-CA"/>
              </w:rPr>
            </w:pPr>
          </w:p>
        </w:tc>
      </w:tr>
      <w:tr w:rsidR="004B64A0" w:rsidRPr="0036768D" w14:paraId="053BC30B" w14:textId="77777777" w:rsidTr="00CC278F">
        <w:tc>
          <w:tcPr>
            <w:tcW w:w="9622" w:type="dxa"/>
            <w:shd w:val="clear" w:color="auto" w:fill="auto"/>
          </w:tcPr>
          <w:p w14:paraId="6E7B24B2" w14:textId="77777777" w:rsidR="004B64A0" w:rsidRPr="001C1C3D" w:rsidRDefault="004B64A0" w:rsidP="00C709BE">
            <w:pPr>
              <w:numPr>
                <w:ilvl w:val="0"/>
                <w:numId w:val="1"/>
              </w:numPr>
              <w:jc w:val="both"/>
              <w:rPr>
                <w:rFonts w:ascii="Calibri" w:hAnsi="Calibri" w:cs="Calibri"/>
                <w:noProof w:val="0"/>
                <w:lang w:val="fr-CA"/>
              </w:rPr>
            </w:pPr>
            <w:r w:rsidRPr="001C1C3D">
              <w:rPr>
                <w:rFonts w:ascii="Calibri" w:hAnsi="Calibri" w:cs="Calibri"/>
                <w:noProof w:val="0"/>
                <w:lang w:val="fr-CA"/>
              </w:rPr>
              <w:t xml:space="preserve">Que le gouvernement instaure un programme pour soutenir l’acquisition, l’entretien et la rénovation d’immeubles à vocation communautaire. </w:t>
            </w:r>
          </w:p>
        </w:tc>
      </w:tr>
      <w:tr w:rsidR="004B64A0" w:rsidRPr="0036768D" w14:paraId="48BEE002" w14:textId="77777777" w:rsidTr="00CC278F">
        <w:tc>
          <w:tcPr>
            <w:tcW w:w="9622" w:type="dxa"/>
            <w:shd w:val="clear" w:color="auto" w:fill="auto"/>
          </w:tcPr>
          <w:p w14:paraId="60B63291" w14:textId="77777777" w:rsidR="004B64A0" w:rsidRPr="001C1C3D" w:rsidRDefault="004B64A0" w:rsidP="00C709BE">
            <w:pPr>
              <w:numPr>
                <w:ilvl w:val="0"/>
                <w:numId w:val="1"/>
              </w:numPr>
              <w:jc w:val="both"/>
              <w:rPr>
                <w:rFonts w:ascii="Calibri" w:hAnsi="Calibri" w:cs="Calibri"/>
                <w:noProof w:val="0"/>
                <w:lang w:val="fr-CA"/>
              </w:rPr>
            </w:pPr>
            <w:r w:rsidRPr="001C1C3D">
              <w:rPr>
                <w:rFonts w:ascii="Calibri" w:hAnsi="Calibri" w:cs="Calibri"/>
                <w:noProof w:val="0"/>
                <w:lang w:val="fr-CA"/>
              </w:rPr>
              <w:t>Que le gouvernement s’engage à ce que les bâtiments publics demeurent publics et qu’ils puissent être à l’usage des organismes communautaires.</w:t>
            </w:r>
          </w:p>
        </w:tc>
      </w:tr>
      <w:tr w:rsidR="004B64A0" w:rsidRPr="0036768D" w14:paraId="0BAE7BA5" w14:textId="77777777" w:rsidTr="00CC278F">
        <w:tc>
          <w:tcPr>
            <w:tcW w:w="9622" w:type="dxa"/>
            <w:shd w:val="clear" w:color="auto" w:fill="auto"/>
          </w:tcPr>
          <w:p w14:paraId="5DA485D1" w14:textId="77777777" w:rsidR="004B64A0" w:rsidRPr="001C1C3D" w:rsidRDefault="004B64A0" w:rsidP="00C709BE">
            <w:pPr>
              <w:numPr>
                <w:ilvl w:val="0"/>
                <w:numId w:val="1"/>
              </w:numPr>
              <w:jc w:val="both"/>
              <w:rPr>
                <w:rFonts w:ascii="Calibri" w:hAnsi="Calibri" w:cs="Calibri"/>
                <w:noProof w:val="0"/>
                <w:lang w:val="fr-CA"/>
              </w:rPr>
            </w:pPr>
            <w:r w:rsidRPr="001C1C3D">
              <w:rPr>
                <w:rFonts w:ascii="Calibri" w:hAnsi="Calibri" w:cs="Calibri"/>
                <w:noProof w:val="0"/>
                <w:lang w:val="fr-CA"/>
              </w:rPr>
              <w:t>Que le gouvernement prenne des mesures de soutien d’urgence, lorsque des groupes se font expulser.</w:t>
            </w:r>
          </w:p>
        </w:tc>
      </w:tr>
      <w:tr w:rsidR="004B64A0" w:rsidRPr="0036768D" w14:paraId="480D0268" w14:textId="77777777" w:rsidTr="00CC278F">
        <w:tc>
          <w:tcPr>
            <w:tcW w:w="9622" w:type="dxa"/>
            <w:shd w:val="clear" w:color="auto" w:fill="auto"/>
          </w:tcPr>
          <w:p w14:paraId="3FCA1ED1" w14:textId="77777777" w:rsidR="004B64A0" w:rsidRPr="001C1C3D" w:rsidRDefault="004B64A0" w:rsidP="00C709BE">
            <w:pPr>
              <w:numPr>
                <w:ilvl w:val="0"/>
                <w:numId w:val="1"/>
              </w:numPr>
              <w:jc w:val="both"/>
              <w:rPr>
                <w:rFonts w:ascii="Calibri" w:hAnsi="Calibri" w:cs="Calibri"/>
                <w:noProof w:val="0"/>
                <w:lang w:val="fr-CA"/>
              </w:rPr>
            </w:pPr>
            <w:r w:rsidRPr="001C1C3D">
              <w:rPr>
                <w:rFonts w:ascii="Calibri" w:hAnsi="Calibri" w:cs="Calibri"/>
                <w:noProof w:val="0"/>
                <w:lang w:val="fr-CA"/>
              </w:rPr>
              <w:t xml:space="preserve">Que le gouvernement exempte les organismes communautaires propriétaires ou locataires de taxes foncières et commerciales. </w:t>
            </w:r>
          </w:p>
        </w:tc>
      </w:tr>
      <w:tr w:rsidR="004B64A0" w:rsidRPr="0036768D" w14:paraId="550E682D" w14:textId="77777777" w:rsidTr="00CC278F">
        <w:tc>
          <w:tcPr>
            <w:tcW w:w="9622" w:type="dxa"/>
            <w:shd w:val="clear" w:color="auto" w:fill="auto"/>
          </w:tcPr>
          <w:p w14:paraId="36221863" w14:textId="77777777" w:rsidR="004B64A0" w:rsidRPr="001C1C3D" w:rsidRDefault="004B64A0" w:rsidP="00C709BE">
            <w:pPr>
              <w:numPr>
                <w:ilvl w:val="0"/>
                <w:numId w:val="1"/>
              </w:numPr>
              <w:jc w:val="both"/>
              <w:rPr>
                <w:rFonts w:ascii="Calibri" w:hAnsi="Calibri"/>
                <w:noProof w:val="0"/>
                <w:lang w:val="fr-CA"/>
              </w:rPr>
            </w:pPr>
            <w:r w:rsidRPr="001C1C3D">
              <w:rPr>
                <w:rFonts w:ascii="Calibri" w:hAnsi="Calibri" w:cs="Calibri"/>
                <w:noProof w:val="0"/>
                <w:lang w:val="fr-CA"/>
              </w:rPr>
              <w:t>Que les organismes communautaires aient accès à des programmes de financement pour adapter leurs locaux afin de les rendre accessibles.</w:t>
            </w:r>
          </w:p>
        </w:tc>
      </w:tr>
      <w:tr w:rsidR="004B64A0" w:rsidRPr="0036768D" w14:paraId="60D93511" w14:textId="77777777" w:rsidTr="00CC278F">
        <w:tc>
          <w:tcPr>
            <w:tcW w:w="9622" w:type="dxa"/>
            <w:shd w:val="clear" w:color="auto" w:fill="auto"/>
          </w:tcPr>
          <w:p w14:paraId="24BF7ADD" w14:textId="54A1A7C4" w:rsidR="004B64A0" w:rsidRPr="001C1C3D" w:rsidRDefault="004B64A0" w:rsidP="00C709BE">
            <w:pPr>
              <w:numPr>
                <w:ilvl w:val="0"/>
                <w:numId w:val="1"/>
              </w:numPr>
              <w:jc w:val="both"/>
              <w:rPr>
                <w:rFonts w:ascii="Calibri" w:hAnsi="Calibri"/>
                <w:noProof w:val="0"/>
                <w:lang w:val="fr-CA"/>
              </w:rPr>
            </w:pPr>
            <w:r w:rsidRPr="001C1C3D">
              <w:rPr>
                <w:rFonts w:ascii="Calibri" w:hAnsi="Calibri"/>
                <w:noProof w:val="0"/>
                <w:lang w:val="fr-CA"/>
              </w:rPr>
              <w:t xml:space="preserve">Que le gouvernement bonifie le premier régime de retraite établi </w:t>
            </w:r>
            <w:r w:rsidR="00441D88">
              <w:rPr>
                <w:rFonts w:ascii="Calibri" w:hAnsi="Calibri"/>
                <w:noProof w:val="0"/>
                <w:lang w:val="fr-CA"/>
              </w:rPr>
              <w:t xml:space="preserve">par les </w:t>
            </w:r>
            <w:r w:rsidR="00441D88" w:rsidRPr="00441D88">
              <w:rPr>
                <w:rFonts w:ascii="Calibri" w:hAnsi="Calibri"/>
                <w:noProof w:val="0"/>
                <w:lang w:val="fr-CA"/>
              </w:rPr>
              <w:t>groupes communautaires et de femmes</w:t>
            </w:r>
            <w:r w:rsidRPr="001C1C3D">
              <w:rPr>
                <w:rFonts w:ascii="Calibri" w:hAnsi="Calibri"/>
                <w:noProof w:val="0"/>
                <w:lang w:val="fr-CA"/>
              </w:rPr>
              <w:t>, de façon à ce que davantage de groupes y aient accès et cela à condition qu’il y ait une contribution gouvernementale substantielle au régime.</w:t>
            </w:r>
          </w:p>
        </w:tc>
      </w:tr>
      <w:tr w:rsidR="004B64A0" w:rsidRPr="0036768D" w14:paraId="2EBF24B9" w14:textId="77777777" w:rsidTr="00CC278F">
        <w:tc>
          <w:tcPr>
            <w:tcW w:w="9622" w:type="dxa"/>
            <w:shd w:val="clear" w:color="auto" w:fill="auto"/>
          </w:tcPr>
          <w:p w14:paraId="07D5C3A4" w14:textId="77777777" w:rsidR="004B64A0" w:rsidRPr="001C1C3D" w:rsidRDefault="004B64A0" w:rsidP="00C709BE">
            <w:pPr>
              <w:numPr>
                <w:ilvl w:val="0"/>
                <w:numId w:val="1"/>
              </w:numPr>
              <w:jc w:val="both"/>
              <w:rPr>
                <w:rFonts w:ascii="Calibri" w:hAnsi="Calibri"/>
                <w:noProof w:val="0"/>
                <w:lang w:val="fr-CA"/>
              </w:rPr>
            </w:pPr>
            <w:r w:rsidRPr="001C1C3D">
              <w:rPr>
                <w:rFonts w:ascii="Calibri" w:hAnsi="Calibri"/>
                <w:noProof w:val="0"/>
                <w:lang w:val="fr-CA"/>
              </w:rPr>
              <w:t xml:space="preserve">Que le gouvernement s’assure que les plateformes informatiques mises en place pour ses communications avec les organismes respectent les limitations et capacités des individus. </w:t>
            </w:r>
          </w:p>
        </w:tc>
      </w:tr>
      <w:tr w:rsidR="004B64A0" w:rsidRPr="0036768D" w14:paraId="2C004C23" w14:textId="77777777" w:rsidTr="00CC278F">
        <w:tc>
          <w:tcPr>
            <w:tcW w:w="9622" w:type="dxa"/>
            <w:shd w:val="clear" w:color="auto" w:fill="auto"/>
          </w:tcPr>
          <w:p w14:paraId="0A94A681" w14:textId="77777777" w:rsidR="004B64A0" w:rsidRDefault="004B64A0" w:rsidP="00C709BE">
            <w:pPr>
              <w:numPr>
                <w:ilvl w:val="0"/>
                <w:numId w:val="1"/>
              </w:numPr>
              <w:jc w:val="both"/>
              <w:rPr>
                <w:rFonts w:ascii="Calibri" w:hAnsi="Calibri"/>
                <w:noProof w:val="0"/>
                <w:lang w:val="fr-CA"/>
              </w:rPr>
            </w:pPr>
            <w:r w:rsidRPr="001C1C3D">
              <w:rPr>
                <w:rFonts w:ascii="Calibri" w:hAnsi="Calibri"/>
                <w:noProof w:val="0"/>
                <w:lang w:val="fr-CA"/>
              </w:rPr>
              <w:t>Que le gouvernement fournisse un soutien financier pour le matériel informatique adéquat</w:t>
            </w:r>
            <w:r w:rsidR="00E43091">
              <w:rPr>
                <w:rFonts w:ascii="Calibri" w:hAnsi="Calibri"/>
                <w:noProof w:val="0"/>
                <w:lang w:val="fr-CA"/>
              </w:rPr>
              <w:t>.</w:t>
            </w:r>
          </w:p>
          <w:p w14:paraId="75F0A53F" w14:textId="566F6579" w:rsidR="00BD319A" w:rsidRPr="001C1C3D" w:rsidRDefault="00BD319A" w:rsidP="003442C4">
            <w:pPr>
              <w:ind w:left="360"/>
              <w:jc w:val="both"/>
              <w:rPr>
                <w:rFonts w:ascii="Calibri" w:hAnsi="Calibri"/>
                <w:noProof w:val="0"/>
                <w:lang w:val="fr-CA"/>
              </w:rPr>
            </w:pPr>
          </w:p>
        </w:tc>
      </w:tr>
    </w:tbl>
    <w:p w14:paraId="2275A412" w14:textId="77777777" w:rsidR="00372DDB" w:rsidRPr="00CC278F" w:rsidRDefault="00372DDB" w:rsidP="000F05F9">
      <w:pPr>
        <w:pStyle w:val="Titre2"/>
        <w:jc w:val="both"/>
        <w:rPr>
          <w:noProof w:val="0"/>
          <w:color w:val="auto"/>
          <w:lang w:val="fr-CA"/>
        </w:rPr>
      </w:pPr>
      <w:r w:rsidRPr="00CC278F">
        <w:rPr>
          <w:noProof w:val="0"/>
          <w:color w:val="auto"/>
          <w:lang w:val="fr-CA"/>
        </w:rPr>
        <w:br w:type="page"/>
      </w:r>
      <w:bookmarkStart w:id="13" w:name="_Toc436225124"/>
      <w:bookmarkStart w:id="14" w:name="_Toc26446665"/>
      <w:r w:rsidRPr="00CC278F">
        <w:rPr>
          <w:noProof w:val="0"/>
          <w:color w:val="auto"/>
          <w:szCs w:val="28"/>
          <w:lang w:val="fr-CA"/>
        </w:rPr>
        <w:lastRenderedPageBreak/>
        <w:t>1.4.</w:t>
      </w:r>
      <w:r w:rsidRPr="00CC278F">
        <w:rPr>
          <w:noProof w:val="0"/>
          <w:color w:val="auto"/>
          <w:szCs w:val="28"/>
          <w:lang w:val="fr-CA"/>
        </w:rPr>
        <w:tab/>
      </w:r>
      <w:r w:rsidRPr="00CC278F">
        <w:rPr>
          <w:noProof w:val="0"/>
          <w:color w:val="auto"/>
          <w:lang w:val="fr-CA"/>
        </w:rPr>
        <w:t>Soutenir la recherche, la formation, la sensibilisation et les pratiques</w:t>
      </w:r>
      <w:bookmarkEnd w:id="13"/>
      <w:bookmarkEnd w:id="14"/>
    </w:p>
    <w:p w14:paraId="162419B6" w14:textId="77777777" w:rsidR="00372DDB" w:rsidRPr="0066138C" w:rsidRDefault="00372DDB" w:rsidP="00372DDB">
      <w:pPr>
        <w:rPr>
          <w:rFonts w:ascii="Calibri" w:hAnsi="Calibri"/>
          <w:noProof w:val="0"/>
          <w:lang w:val="fr-CA"/>
        </w:rPr>
      </w:pPr>
    </w:p>
    <w:p w14:paraId="01FB266D" w14:textId="77777777" w:rsidR="00372DDB" w:rsidRPr="0066138C" w:rsidRDefault="00372DDB" w:rsidP="00372DDB">
      <w:pPr>
        <w:rPr>
          <w:rFonts w:ascii="Calibri" w:hAnsi="Calibri"/>
          <w:b/>
          <w:noProof w:val="0"/>
          <w:lang w:val="fr-CA"/>
        </w:rPr>
      </w:pPr>
      <w:r w:rsidRPr="0066138C">
        <w:rPr>
          <w:rFonts w:ascii="Calibri" w:hAnsi="Calibri"/>
          <w:b/>
          <w:noProof w:val="0"/>
          <w:lang w:val="fr-CA"/>
        </w:rPr>
        <w:t>Données sur le financement</w:t>
      </w:r>
    </w:p>
    <w:p w14:paraId="1AFDC5C4" w14:textId="77777777" w:rsidR="00372DDB" w:rsidRPr="0066138C" w:rsidRDefault="00372DDB" w:rsidP="00372DDB">
      <w:pPr>
        <w:jc w:val="both"/>
        <w:rPr>
          <w:rFonts w:ascii="Calibri" w:hAnsi="Calibri"/>
          <w:noProof w:val="0"/>
          <w:lang w:val="fr-CA"/>
        </w:rPr>
      </w:pPr>
      <w:r w:rsidRPr="0066138C">
        <w:rPr>
          <w:rFonts w:ascii="Calibri" w:hAnsi="Calibri"/>
          <w:noProof w:val="0"/>
          <w:lang w:val="fr-CA"/>
        </w:rPr>
        <w:t xml:space="preserve">Les données sur </w:t>
      </w:r>
      <w:proofErr w:type="gramStart"/>
      <w:r w:rsidRPr="0066138C">
        <w:rPr>
          <w:rFonts w:ascii="Calibri" w:hAnsi="Calibri"/>
          <w:noProof w:val="0"/>
          <w:lang w:val="fr-CA"/>
        </w:rPr>
        <w:t>le financement produites</w:t>
      </w:r>
      <w:proofErr w:type="gramEnd"/>
      <w:r w:rsidRPr="0066138C">
        <w:rPr>
          <w:rFonts w:ascii="Calibri" w:hAnsi="Calibri"/>
          <w:noProof w:val="0"/>
          <w:lang w:val="fr-CA"/>
        </w:rPr>
        <w:t xml:space="preserve"> par le gouvernement accusent régulièrement deux ou trois années de retard, ce qui ne permet pas d’étudier avec exactitude l’évolution du financement. De plus, les données plus détaillées sur les profils régionaux, travaillées en collaboration avec le RQ-ACA, datent de 2005.</w:t>
      </w:r>
    </w:p>
    <w:p w14:paraId="1498C374" w14:textId="77777777" w:rsidR="00372DDB" w:rsidRPr="0066138C" w:rsidRDefault="00372DDB" w:rsidP="00372DDB">
      <w:pPr>
        <w:rPr>
          <w:rFonts w:ascii="Calibri" w:hAnsi="Calibri"/>
          <w:noProof w:val="0"/>
          <w:lang w:val="fr-CA"/>
        </w:rPr>
      </w:pPr>
    </w:p>
    <w:p w14:paraId="438EFC0D" w14:textId="77777777" w:rsidR="00372DDB" w:rsidRPr="0066138C" w:rsidRDefault="00372DDB" w:rsidP="00372DDB">
      <w:pPr>
        <w:rPr>
          <w:rFonts w:ascii="Calibri" w:hAnsi="Calibri"/>
          <w:b/>
          <w:noProof w:val="0"/>
          <w:lang w:val="fr-CA"/>
        </w:rPr>
      </w:pPr>
      <w:r w:rsidRPr="0066138C">
        <w:rPr>
          <w:rFonts w:ascii="Calibri" w:hAnsi="Calibri"/>
          <w:b/>
          <w:noProof w:val="0"/>
          <w:lang w:val="fr-CA"/>
        </w:rPr>
        <w:t>Projets ponctuels sur l’ACA selon les pratiques par, pour et avec</w:t>
      </w:r>
    </w:p>
    <w:p w14:paraId="5F68606D" w14:textId="4F1BAD8A" w:rsidR="00372DDB" w:rsidRPr="0066138C" w:rsidRDefault="00372DDB" w:rsidP="005E1EAB">
      <w:pPr>
        <w:jc w:val="both"/>
        <w:rPr>
          <w:rFonts w:ascii="Calibri" w:hAnsi="Calibri"/>
          <w:noProof w:val="0"/>
          <w:lang w:val="fr-CA"/>
        </w:rPr>
      </w:pPr>
      <w:r w:rsidRPr="0066138C">
        <w:rPr>
          <w:rFonts w:ascii="Calibri" w:hAnsi="Calibri"/>
          <w:noProof w:val="0"/>
          <w:lang w:val="fr-CA"/>
        </w:rPr>
        <w:t>Le financement à la mission globale de la majorité des organismes ne permet pas d’assumer les frais liés aux projets ponctu</w:t>
      </w:r>
      <w:r w:rsidR="00A528A5">
        <w:rPr>
          <w:rFonts w:ascii="Calibri" w:hAnsi="Calibri"/>
          <w:noProof w:val="0"/>
          <w:lang w:val="fr-CA"/>
        </w:rPr>
        <w:t xml:space="preserve">els de recherche, de formation </w:t>
      </w:r>
      <w:r w:rsidRPr="0066138C">
        <w:rPr>
          <w:rFonts w:ascii="Calibri" w:hAnsi="Calibri"/>
          <w:noProof w:val="0"/>
          <w:lang w:val="fr-CA"/>
        </w:rPr>
        <w:t>ou de sensibilisation sur l’ACA.</w:t>
      </w:r>
      <w:r w:rsidR="00F75D6C">
        <w:rPr>
          <w:rFonts w:ascii="Calibri" w:hAnsi="Calibri"/>
          <w:noProof w:val="0"/>
          <w:lang w:val="fr-CA"/>
        </w:rPr>
        <w:t xml:space="preserve"> </w:t>
      </w:r>
      <w:r w:rsidRPr="0066138C">
        <w:rPr>
          <w:rFonts w:ascii="Calibri" w:hAnsi="Calibri"/>
          <w:noProof w:val="0"/>
          <w:lang w:val="fr-CA"/>
        </w:rPr>
        <w:t>Pourtant, la société évolue et pour continuer à faire preuve d’innovation, les organismes communautaires ont besoin d’étudier, de se former, de se sensibiliser et d’actualiser leurs pratiques, leurs cadres d’analyse et leurs approches. Ajoutons à cela les défis liés au virage numérique et l’évolution des outils de communications</w:t>
      </w:r>
      <w:r w:rsidR="00A528A5">
        <w:rPr>
          <w:rFonts w:ascii="Calibri" w:hAnsi="Calibri"/>
          <w:noProof w:val="0"/>
          <w:lang w:val="fr-CA"/>
        </w:rPr>
        <w:t>.</w:t>
      </w:r>
    </w:p>
    <w:p w14:paraId="42483068" w14:textId="77777777" w:rsidR="00372DDB" w:rsidRPr="0066138C" w:rsidRDefault="00372DDB" w:rsidP="005E1EAB">
      <w:pPr>
        <w:jc w:val="both"/>
        <w:rPr>
          <w:rFonts w:ascii="Calibri" w:hAnsi="Calibri"/>
          <w:noProof w:val="0"/>
          <w:lang w:val="fr-CA"/>
        </w:rPr>
      </w:pPr>
      <w:r w:rsidRPr="0066138C">
        <w:rPr>
          <w:rFonts w:ascii="Calibri" w:hAnsi="Calibri"/>
          <w:noProof w:val="0"/>
          <w:lang w:val="fr-CA"/>
        </w:rPr>
        <w:t>Rappelons qu’un volet d’un ancien programme de SACAIS dédié spécifiquement à financer des projets initiés par les organismes communautaires a malheureusement été aboli.</w:t>
      </w:r>
      <w:r w:rsidR="00F75D6C">
        <w:rPr>
          <w:rFonts w:ascii="Calibri" w:hAnsi="Calibri"/>
          <w:noProof w:val="0"/>
          <w:lang w:val="fr-CA"/>
        </w:rPr>
        <w:t xml:space="preserve"> </w:t>
      </w:r>
      <w:r w:rsidRPr="0066138C">
        <w:rPr>
          <w:rFonts w:ascii="Calibri" w:hAnsi="Calibri"/>
          <w:noProof w:val="0"/>
          <w:lang w:val="fr-CA"/>
        </w:rPr>
        <w:t xml:space="preserve">L’instauration d’un nouveau programme de financement par projet permettrait de soutenir, par exemple, des projets portant sur les conditions de travail, l’évaluation des pratiques, les pratiques de transformation sociale, d’éducation populaire autonome, de défense collective des droits, féministes, </w:t>
      </w:r>
      <w:proofErr w:type="spellStart"/>
      <w:r w:rsidRPr="0066138C">
        <w:rPr>
          <w:rFonts w:ascii="Calibri" w:hAnsi="Calibri"/>
          <w:noProof w:val="0"/>
          <w:lang w:val="fr-CA"/>
        </w:rPr>
        <w:t>intersectionnelles</w:t>
      </w:r>
      <w:proofErr w:type="spellEnd"/>
      <w:r w:rsidRPr="0066138C">
        <w:rPr>
          <w:rFonts w:ascii="Calibri" w:hAnsi="Calibri"/>
          <w:noProof w:val="0"/>
          <w:lang w:val="fr-CA"/>
        </w:rPr>
        <w:t>, d’inclusion, d’équité, de diversité, antiraciste, d’écocitoyenneté, etc.</w:t>
      </w:r>
    </w:p>
    <w:p w14:paraId="6675D474" w14:textId="77777777" w:rsidR="00372DDB" w:rsidRPr="0066138C" w:rsidRDefault="00372DDB" w:rsidP="005E1EAB">
      <w:pPr>
        <w:jc w:val="both"/>
        <w:rPr>
          <w:rFonts w:ascii="Calibri" w:hAnsi="Calibri"/>
          <w:noProof w:val="0"/>
          <w:lang w:val="fr-CA"/>
        </w:rPr>
      </w:pPr>
    </w:p>
    <w:p w14:paraId="51645BB4" w14:textId="77777777" w:rsidR="00372DDB" w:rsidRPr="0066138C" w:rsidRDefault="00372DDB" w:rsidP="00372DDB">
      <w:pPr>
        <w:rPr>
          <w:rFonts w:ascii="Calibri" w:hAnsi="Calibri"/>
          <w:b/>
          <w:noProof w:val="0"/>
          <w:lang w:val="fr-CA"/>
        </w:rPr>
      </w:pPr>
      <w:r w:rsidRPr="0066138C">
        <w:rPr>
          <w:rFonts w:ascii="Calibri" w:hAnsi="Calibri"/>
          <w:b/>
          <w:noProof w:val="0"/>
          <w:lang w:val="fr-CA"/>
        </w:rPr>
        <w:t>Reconnaître et favoriser nos approches et nos pratiques sur le terrain</w:t>
      </w:r>
    </w:p>
    <w:p w14:paraId="121EE202" w14:textId="2FB08309" w:rsidR="00372DDB" w:rsidRPr="0066138C" w:rsidRDefault="00372DDB" w:rsidP="005E1EAB">
      <w:pPr>
        <w:jc w:val="both"/>
        <w:rPr>
          <w:rFonts w:ascii="Calibri" w:hAnsi="Calibri"/>
          <w:noProof w:val="0"/>
          <w:lang w:val="fr-CA"/>
        </w:rPr>
      </w:pPr>
      <w:r w:rsidRPr="0066138C">
        <w:rPr>
          <w:rFonts w:ascii="Calibri" w:hAnsi="Calibri"/>
          <w:noProof w:val="0"/>
          <w:lang w:val="fr-CA"/>
        </w:rPr>
        <w:t xml:space="preserve">Le transfert des compétences, valeurs et connaissances est une préoccupation pour nous et dans lequel nous sommes tous engagés comme groupe d’ACA et de DCD. Les regroupements et certains organismes en formation ont développé des outils et </w:t>
      </w:r>
      <w:r w:rsidR="00CC278F" w:rsidRPr="0066138C">
        <w:rPr>
          <w:rFonts w:ascii="Calibri" w:hAnsi="Calibri"/>
          <w:noProof w:val="0"/>
          <w:lang w:val="fr-CA"/>
        </w:rPr>
        <w:t>des formations appropriées</w:t>
      </w:r>
      <w:r w:rsidRPr="0066138C">
        <w:rPr>
          <w:rFonts w:ascii="Calibri" w:hAnsi="Calibri"/>
          <w:noProof w:val="0"/>
          <w:lang w:val="fr-CA"/>
        </w:rPr>
        <w:t xml:space="preserve"> au mouvement. Nos groupes produisent aussi des outils et des formations qui correspondent à la réalité de leurs membres. </w:t>
      </w:r>
      <w:r w:rsidR="008736A1" w:rsidRPr="00C775E0">
        <w:rPr>
          <w:rFonts w:ascii="Calibri" w:hAnsi="Calibri"/>
          <w:noProof w:val="0"/>
          <w:lang w:val="fr-CA"/>
        </w:rPr>
        <w:t>Le gouvernement</w:t>
      </w:r>
      <w:r w:rsidRPr="0066138C">
        <w:rPr>
          <w:rFonts w:ascii="Calibri" w:hAnsi="Calibri"/>
          <w:noProof w:val="0"/>
          <w:lang w:val="fr-CA"/>
        </w:rPr>
        <w:t xml:space="preserve"> doit reconnaître, par son soutien financier, la capacité et l’expertise des groupes à produire les formations et outils dont ils ont besoin, dans le respect de leur autonomie, des valeurs et des pratiques qu’ils portent. </w:t>
      </w:r>
    </w:p>
    <w:p w14:paraId="45D1237E" w14:textId="77777777" w:rsidR="00372DDB" w:rsidRPr="0066138C" w:rsidRDefault="00372DDB" w:rsidP="00372DDB">
      <w:pPr>
        <w:rPr>
          <w:rFonts w:ascii="Calibri" w:hAnsi="Calibri"/>
          <w:noProof w:val="0"/>
          <w:lang w:val="fr-CA"/>
        </w:rPr>
      </w:pPr>
    </w:p>
    <w:tbl>
      <w:tblPr>
        <w:tblW w:w="0" w:type="auto"/>
        <w:tblLook w:val="04A0" w:firstRow="1" w:lastRow="0" w:firstColumn="1" w:lastColumn="0" w:noHBand="0" w:noVBand="1"/>
      </w:tblPr>
      <w:tblGrid>
        <w:gridCol w:w="9406"/>
      </w:tblGrid>
      <w:tr w:rsidR="004B64A0" w:rsidRPr="0036768D" w14:paraId="0241CE26" w14:textId="77777777" w:rsidTr="00CC278F">
        <w:tc>
          <w:tcPr>
            <w:tcW w:w="9622" w:type="dxa"/>
            <w:shd w:val="clear" w:color="auto" w:fill="auto"/>
          </w:tcPr>
          <w:p w14:paraId="034B7E88" w14:textId="2BC40772" w:rsidR="004B64A0" w:rsidRPr="00CC278F" w:rsidRDefault="004B64A0" w:rsidP="004B64A0">
            <w:pPr>
              <w:rPr>
                <w:rFonts w:ascii="Calibri" w:hAnsi="Calibri"/>
                <w:b/>
                <w:noProof w:val="0"/>
                <w:sz w:val="28"/>
                <w:szCs w:val="28"/>
                <w:lang w:val="fr-CA"/>
              </w:rPr>
            </w:pPr>
            <w:r w:rsidRPr="00CC278F">
              <w:rPr>
                <w:rFonts w:ascii="Calibri" w:hAnsi="Calibri"/>
                <w:b/>
                <w:noProof w:val="0"/>
                <w:sz w:val="28"/>
                <w:szCs w:val="28"/>
                <w:lang w:val="fr-CA"/>
              </w:rPr>
              <w:t xml:space="preserve">Recommandations concernant le soutien </w:t>
            </w:r>
            <w:r w:rsidR="00947DF2" w:rsidRPr="00CC278F">
              <w:rPr>
                <w:rFonts w:ascii="Calibri" w:hAnsi="Calibri"/>
                <w:b/>
                <w:noProof w:val="0"/>
                <w:sz w:val="28"/>
                <w:szCs w:val="28"/>
                <w:lang w:val="fr-CA"/>
              </w:rPr>
              <w:t>à la recherche, la formation, la sensibilisation et les pratiques</w:t>
            </w:r>
          </w:p>
        </w:tc>
      </w:tr>
      <w:tr w:rsidR="004B64A0" w:rsidRPr="0036768D" w14:paraId="37FE07E8" w14:textId="77777777" w:rsidTr="00CC278F">
        <w:tc>
          <w:tcPr>
            <w:tcW w:w="9622" w:type="dxa"/>
            <w:shd w:val="clear" w:color="auto" w:fill="auto"/>
          </w:tcPr>
          <w:p w14:paraId="318E37C3" w14:textId="77777777" w:rsidR="004B64A0" w:rsidRPr="00CC278F" w:rsidRDefault="004B64A0" w:rsidP="004B64A0">
            <w:pPr>
              <w:rPr>
                <w:rFonts w:ascii="Calibri" w:hAnsi="Calibri"/>
                <w:b/>
                <w:noProof w:val="0"/>
                <w:sz w:val="16"/>
                <w:szCs w:val="16"/>
                <w:lang w:val="fr-CA"/>
              </w:rPr>
            </w:pPr>
          </w:p>
        </w:tc>
      </w:tr>
      <w:tr w:rsidR="004B64A0" w:rsidRPr="0036768D" w14:paraId="4525F651" w14:textId="77777777" w:rsidTr="00CC278F">
        <w:tc>
          <w:tcPr>
            <w:tcW w:w="9622" w:type="dxa"/>
            <w:shd w:val="clear" w:color="auto" w:fill="auto"/>
          </w:tcPr>
          <w:p w14:paraId="278219D6" w14:textId="77777777" w:rsidR="004B64A0" w:rsidRPr="00CC278F" w:rsidRDefault="004B64A0" w:rsidP="00C709BE">
            <w:pPr>
              <w:numPr>
                <w:ilvl w:val="0"/>
                <w:numId w:val="1"/>
              </w:numPr>
              <w:jc w:val="both"/>
              <w:rPr>
                <w:rFonts w:ascii="Calibri" w:hAnsi="Calibri" w:cs="Calibri"/>
                <w:noProof w:val="0"/>
                <w:lang w:val="fr-CA"/>
              </w:rPr>
            </w:pPr>
            <w:r w:rsidRPr="00CC278F">
              <w:rPr>
                <w:rFonts w:ascii="Calibri" w:hAnsi="Calibri" w:cs="Calibri"/>
                <w:noProof w:val="0"/>
                <w:lang w:val="fr-CA"/>
              </w:rPr>
              <w:t>Que le gouvernement mette à jour annuellement les données sur le financement des organismes en défense collective des droits, en collaboration avec le RODCD, notamment des profils régionaux et des portraits pour les organismes à rayonnement national. Que ces profils tiennent compte de certains cadres d’analyse (analyse différenciée selon les sexes, antiraciste, anticolonialiste, ou autres).</w:t>
            </w:r>
          </w:p>
        </w:tc>
      </w:tr>
      <w:tr w:rsidR="004B64A0" w:rsidRPr="0036768D" w14:paraId="039557D8" w14:textId="77777777" w:rsidTr="00CC278F">
        <w:tc>
          <w:tcPr>
            <w:tcW w:w="9622" w:type="dxa"/>
            <w:shd w:val="clear" w:color="auto" w:fill="auto"/>
          </w:tcPr>
          <w:p w14:paraId="2F3F1CB2" w14:textId="77777777" w:rsidR="004B64A0" w:rsidRPr="00CC278F" w:rsidRDefault="004B64A0" w:rsidP="00BD379E">
            <w:pPr>
              <w:numPr>
                <w:ilvl w:val="0"/>
                <w:numId w:val="1"/>
              </w:numPr>
              <w:jc w:val="both"/>
              <w:rPr>
                <w:rFonts w:ascii="Calibri" w:hAnsi="Calibri" w:cs="Calibri"/>
                <w:noProof w:val="0"/>
                <w:lang w:val="fr-CA"/>
              </w:rPr>
            </w:pPr>
            <w:r w:rsidRPr="00CC278F">
              <w:rPr>
                <w:rFonts w:ascii="Calibri" w:hAnsi="Calibri" w:cs="Calibri"/>
                <w:noProof w:val="0"/>
                <w:lang w:val="fr-CA"/>
              </w:rPr>
              <w:t>Que le gouvernement instaure un programme dédié aux organismes d’ACA désireux de mener eux-mêmes des proj</w:t>
            </w:r>
            <w:r w:rsidR="00BD379E" w:rsidRPr="00CC278F">
              <w:rPr>
                <w:rFonts w:ascii="Calibri" w:hAnsi="Calibri" w:cs="Calibri"/>
                <w:noProof w:val="0"/>
                <w:lang w:val="fr-CA"/>
              </w:rPr>
              <w:t xml:space="preserve">ets de recherche, de formation </w:t>
            </w:r>
            <w:r w:rsidRPr="00CC278F">
              <w:rPr>
                <w:rFonts w:ascii="Calibri" w:hAnsi="Calibri" w:cs="Calibri"/>
                <w:noProof w:val="0"/>
                <w:lang w:val="fr-CA"/>
              </w:rPr>
              <w:t>ou de sensibilisation portant sur l’ACA (par, pour et avec).</w:t>
            </w:r>
          </w:p>
          <w:p w14:paraId="5C675784" w14:textId="0F2F93A0" w:rsidR="00E27D8C" w:rsidRPr="00CC278F" w:rsidRDefault="00E27D8C" w:rsidP="00E27D8C">
            <w:pPr>
              <w:jc w:val="both"/>
              <w:rPr>
                <w:rFonts w:ascii="Calibri" w:hAnsi="Calibri" w:cs="Calibri"/>
                <w:noProof w:val="0"/>
                <w:sz w:val="16"/>
                <w:szCs w:val="16"/>
                <w:lang w:val="fr-CA"/>
              </w:rPr>
            </w:pPr>
          </w:p>
        </w:tc>
      </w:tr>
    </w:tbl>
    <w:p w14:paraId="1357BABC" w14:textId="77777777" w:rsidR="009C31E1" w:rsidRPr="00CC278F" w:rsidRDefault="009C31E1" w:rsidP="009C31E1">
      <w:pPr>
        <w:pStyle w:val="Titre1"/>
        <w:rPr>
          <w:noProof w:val="0"/>
          <w:lang w:val="fr-CA"/>
        </w:rPr>
      </w:pPr>
      <w:r w:rsidRPr="00CC278F">
        <w:rPr>
          <w:noProof w:val="0"/>
          <w:lang w:val="fr-CA"/>
        </w:rPr>
        <w:br w:type="page"/>
      </w:r>
      <w:bookmarkStart w:id="15" w:name="_Toc436129626"/>
      <w:bookmarkStart w:id="16" w:name="_Toc436225125"/>
      <w:bookmarkStart w:id="17" w:name="_Toc26446666"/>
      <w:r w:rsidRPr="00CC278F">
        <w:rPr>
          <w:noProof w:val="0"/>
          <w:lang w:val="fr-CA"/>
        </w:rPr>
        <w:lastRenderedPageBreak/>
        <w:t>Thème 2</w:t>
      </w:r>
      <w:r w:rsidR="00204EF2" w:rsidRPr="00CC278F">
        <w:rPr>
          <w:noProof w:val="0"/>
          <w:lang w:val="fr-CA"/>
        </w:rPr>
        <w:t xml:space="preserve"> </w:t>
      </w:r>
      <w:r w:rsidRPr="00CC278F">
        <w:rPr>
          <w:noProof w:val="0"/>
          <w:lang w:val="fr-CA"/>
        </w:rPr>
        <w:t>- La cohérence de l’intervention gouvernementale</w:t>
      </w:r>
      <w:bookmarkEnd w:id="15"/>
      <w:bookmarkEnd w:id="16"/>
      <w:bookmarkEnd w:id="17"/>
      <w:r w:rsidRPr="00CC278F">
        <w:rPr>
          <w:noProof w:val="0"/>
          <w:lang w:val="fr-CA"/>
        </w:rPr>
        <w:t xml:space="preserve"> </w:t>
      </w:r>
    </w:p>
    <w:p w14:paraId="27A379CB" w14:textId="77777777" w:rsidR="00204EF2" w:rsidRPr="0066138C" w:rsidRDefault="009B4B6C">
      <w:pPr>
        <w:rPr>
          <w:rFonts w:ascii="Calibri" w:hAnsi="Calibri"/>
          <w:b/>
          <w:noProof w:val="0"/>
          <w:sz w:val="28"/>
          <w:lang w:val="fr-CA"/>
        </w:rPr>
      </w:pPr>
      <w:r>
        <w:rPr>
          <w:lang w:val="en-US"/>
        </w:rPr>
        <mc:AlternateContent>
          <mc:Choice Requires="wps">
            <w:drawing>
              <wp:anchor distT="0" distB="0" distL="114300" distR="114300" simplePos="0" relativeHeight="251619328" behindDoc="1" locked="0" layoutInCell="1" allowOverlap="1" wp14:anchorId="43A36880" wp14:editId="112D16BB">
                <wp:simplePos x="0" y="0"/>
                <wp:positionH relativeFrom="column">
                  <wp:posOffset>-962660</wp:posOffset>
                </wp:positionH>
                <wp:positionV relativeFrom="paragraph">
                  <wp:posOffset>-352425</wp:posOffset>
                </wp:positionV>
                <wp:extent cx="5709920" cy="342900"/>
                <wp:effectExtent l="0" t="0" r="0" b="38100"/>
                <wp:wrapNone/>
                <wp:docPr id="31" name="Snip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92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4CEF3" id="Snip Single Corner Rectangle 4" o:spid="_x0000_s1026" style="position:absolute;margin-left:-75.8pt;margin-top:-27.75pt;width:449.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0992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" path="m,l5652769,r57151,57151l5709920,342900,,342900,,xe" filled="f" stroked="f">
                <v:shadow on="t" color="black" opacity="22937f" origin=",.5" offset="0,.63889mm"/>
                <v:path arrowok="t" o:connecttype="custom" o:connectlocs="0,0;5652769,0;5709920,57151;5709920,342900;0,342900;0,0" o:connectangles="0,0,0,0,0,0"/>
              </v:shape>
            </w:pict>
          </mc:Fallback>
        </mc:AlternateContent>
      </w:r>
    </w:p>
    <w:p w14:paraId="45841CC3" w14:textId="31CA115D" w:rsidR="00D90DC1" w:rsidRPr="00CC278F" w:rsidRDefault="00D90DC1" w:rsidP="000F05F9">
      <w:pPr>
        <w:pStyle w:val="Titre2"/>
        <w:jc w:val="both"/>
        <w:rPr>
          <w:noProof w:val="0"/>
          <w:color w:val="auto"/>
          <w:lang w:val="fr-CA"/>
        </w:rPr>
      </w:pPr>
      <w:bookmarkStart w:id="18" w:name="_Toc436225126"/>
      <w:bookmarkStart w:id="19" w:name="_Toc26446667"/>
      <w:r w:rsidRPr="00CC278F">
        <w:rPr>
          <w:noProof w:val="0"/>
          <w:color w:val="auto"/>
          <w:lang w:val="fr-CA"/>
        </w:rPr>
        <w:t>2.1.</w:t>
      </w:r>
      <w:r w:rsidRPr="00CC278F">
        <w:rPr>
          <w:noProof w:val="0"/>
          <w:color w:val="auto"/>
          <w:lang w:val="fr-CA"/>
        </w:rPr>
        <w:tab/>
      </w:r>
      <w:r w:rsidR="00C93E80" w:rsidRPr="00CC278F">
        <w:rPr>
          <w:noProof w:val="0"/>
          <w:color w:val="auto"/>
          <w:lang w:val="fr-CA"/>
        </w:rPr>
        <w:t>Une</w:t>
      </w:r>
      <w:r w:rsidRPr="00CC278F">
        <w:rPr>
          <w:noProof w:val="0"/>
          <w:color w:val="auto"/>
          <w:lang w:val="fr-CA"/>
        </w:rPr>
        <w:t xml:space="preserve"> </w:t>
      </w:r>
      <w:r w:rsidR="008736A1" w:rsidRPr="00CC278F">
        <w:rPr>
          <w:noProof w:val="0"/>
          <w:color w:val="auto"/>
          <w:lang w:val="fr-CA"/>
        </w:rPr>
        <w:t xml:space="preserve">application renforcée de la </w:t>
      </w:r>
      <w:r w:rsidRPr="00CC278F">
        <w:rPr>
          <w:noProof w:val="0"/>
          <w:color w:val="auto"/>
          <w:lang w:val="fr-CA"/>
        </w:rPr>
        <w:t>politique</w:t>
      </w:r>
      <w:r w:rsidR="00C93E80" w:rsidRPr="00CC278F">
        <w:rPr>
          <w:noProof w:val="0"/>
          <w:color w:val="auto"/>
          <w:lang w:val="fr-CA"/>
        </w:rPr>
        <w:t xml:space="preserve"> gouvernementale</w:t>
      </w:r>
      <w:bookmarkEnd w:id="18"/>
      <w:bookmarkEnd w:id="19"/>
    </w:p>
    <w:p w14:paraId="785051A2" w14:textId="77777777" w:rsidR="00204EF2" w:rsidRPr="0066138C" w:rsidRDefault="00204EF2">
      <w:pPr>
        <w:rPr>
          <w:rFonts w:ascii="Calibri" w:hAnsi="Calibri"/>
          <w:noProof w:val="0"/>
          <w:lang w:val="fr-CA"/>
        </w:rPr>
      </w:pPr>
    </w:p>
    <w:p w14:paraId="3C58AA2A" w14:textId="77777777" w:rsidR="00D90DC1" w:rsidRPr="0066138C" w:rsidRDefault="00D90DC1" w:rsidP="00D90DC1">
      <w:pPr>
        <w:rPr>
          <w:rFonts w:ascii="Calibri" w:hAnsi="Calibri"/>
          <w:b/>
          <w:noProof w:val="0"/>
          <w:lang w:val="fr-CA"/>
        </w:rPr>
      </w:pPr>
      <w:r w:rsidRPr="0066138C">
        <w:rPr>
          <w:rFonts w:ascii="Calibri" w:hAnsi="Calibri"/>
          <w:b/>
          <w:noProof w:val="0"/>
          <w:lang w:val="fr-CA"/>
        </w:rPr>
        <w:t>Application de la politique</w:t>
      </w:r>
    </w:p>
    <w:p w14:paraId="3084DFE8" w14:textId="58C78D47" w:rsidR="009C31E1" w:rsidRPr="0066138C" w:rsidRDefault="00D90DC1" w:rsidP="005E1EAB">
      <w:pPr>
        <w:jc w:val="both"/>
        <w:rPr>
          <w:rFonts w:ascii="Calibri" w:hAnsi="Calibri"/>
          <w:noProof w:val="0"/>
          <w:lang w:val="fr-CA"/>
        </w:rPr>
      </w:pPr>
      <w:r w:rsidRPr="0066138C">
        <w:rPr>
          <w:rFonts w:ascii="Calibri" w:hAnsi="Calibri"/>
          <w:noProof w:val="0"/>
          <w:lang w:val="fr-CA"/>
        </w:rPr>
        <w:t xml:space="preserve">La </w:t>
      </w:r>
      <w:r w:rsidR="006F2032" w:rsidRPr="006F2032">
        <w:rPr>
          <w:rFonts w:ascii="Calibri" w:hAnsi="Calibri"/>
          <w:i/>
          <w:noProof w:val="0"/>
          <w:lang w:val="fr-CA"/>
        </w:rPr>
        <w:t>Politique de reconnaissance de l’action communautaire</w:t>
      </w:r>
      <w:r w:rsidR="006F2032" w:rsidRPr="0066138C">
        <w:rPr>
          <w:rFonts w:ascii="Calibri" w:hAnsi="Calibri"/>
          <w:noProof w:val="0"/>
          <w:lang w:val="fr-CA"/>
        </w:rPr>
        <w:t xml:space="preserve"> </w:t>
      </w:r>
      <w:r w:rsidRPr="0066138C">
        <w:rPr>
          <w:rFonts w:ascii="Calibri" w:hAnsi="Calibri"/>
          <w:noProof w:val="0"/>
          <w:lang w:val="fr-CA"/>
        </w:rPr>
        <w:t xml:space="preserve">n’est pas appliquée dans tous les ministères ou elle est appliquée de manière inégale. </w:t>
      </w:r>
      <w:r w:rsidR="008736A1">
        <w:rPr>
          <w:rFonts w:ascii="Calibri" w:hAnsi="Calibri"/>
          <w:noProof w:val="0"/>
          <w:lang w:val="fr-CA"/>
        </w:rPr>
        <w:t>En cohérence avec les revendications de</w:t>
      </w:r>
      <w:r w:rsidR="00B437C3">
        <w:rPr>
          <w:rFonts w:ascii="Calibri" w:hAnsi="Calibri"/>
          <w:noProof w:val="0"/>
          <w:lang w:val="fr-CA"/>
        </w:rPr>
        <w:t>s différents secteurs de</w:t>
      </w:r>
      <w:r w:rsidR="008736A1">
        <w:rPr>
          <w:rFonts w:ascii="Calibri" w:hAnsi="Calibri"/>
          <w:noProof w:val="0"/>
          <w:lang w:val="fr-CA"/>
        </w:rPr>
        <w:t xml:space="preserve"> l’ACA, l</w:t>
      </w:r>
      <w:r w:rsidRPr="0066138C">
        <w:rPr>
          <w:rFonts w:ascii="Calibri" w:hAnsi="Calibri"/>
          <w:noProof w:val="0"/>
          <w:lang w:val="fr-CA"/>
        </w:rPr>
        <w:t xml:space="preserve">e </w:t>
      </w:r>
      <w:r w:rsidR="00C93E80" w:rsidRPr="0066138C">
        <w:rPr>
          <w:rFonts w:ascii="Calibri" w:hAnsi="Calibri"/>
          <w:noProof w:val="0"/>
          <w:lang w:val="fr-CA"/>
        </w:rPr>
        <w:t>RODCD</w:t>
      </w:r>
      <w:r w:rsidRPr="0066138C">
        <w:rPr>
          <w:rFonts w:ascii="Calibri" w:hAnsi="Calibri"/>
          <w:noProof w:val="0"/>
          <w:lang w:val="fr-CA"/>
        </w:rPr>
        <w:t xml:space="preserve"> souhaite que cette </w:t>
      </w:r>
      <w:r w:rsidRPr="006F2032">
        <w:rPr>
          <w:rFonts w:ascii="Calibri" w:hAnsi="Calibri"/>
          <w:i/>
          <w:noProof w:val="0"/>
          <w:lang w:val="fr-CA"/>
        </w:rPr>
        <w:t>Politique</w:t>
      </w:r>
      <w:r w:rsidRPr="0066138C">
        <w:rPr>
          <w:rFonts w:ascii="Calibri" w:hAnsi="Calibri"/>
          <w:noProof w:val="0"/>
          <w:lang w:val="fr-CA"/>
        </w:rPr>
        <w:t xml:space="preserve"> soit respectée par l’ensemble de l’appareil gouvernemental, y compris dans les organismes gouvernementaux et les municipalités</w:t>
      </w:r>
      <w:r w:rsidR="006F2032">
        <w:rPr>
          <w:rFonts w:ascii="Calibri" w:hAnsi="Calibri"/>
          <w:noProof w:val="0"/>
          <w:lang w:val="fr-CA"/>
        </w:rPr>
        <w:t xml:space="preserve"> et les MRC</w:t>
      </w:r>
      <w:r w:rsidRPr="0066138C">
        <w:rPr>
          <w:rFonts w:ascii="Calibri" w:hAnsi="Calibri"/>
          <w:noProof w:val="0"/>
          <w:lang w:val="fr-CA"/>
        </w:rPr>
        <w:t xml:space="preserve">. </w:t>
      </w:r>
      <w:r w:rsidR="00C93E80" w:rsidRPr="0066138C">
        <w:rPr>
          <w:rFonts w:ascii="Calibri" w:hAnsi="Calibri"/>
          <w:noProof w:val="0"/>
          <w:lang w:val="fr-CA"/>
        </w:rPr>
        <w:t>Ainsi</w:t>
      </w:r>
      <w:r w:rsidRPr="0066138C">
        <w:rPr>
          <w:rFonts w:ascii="Calibri" w:hAnsi="Calibri"/>
          <w:noProof w:val="0"/>
          <w:lang w:val="fr-CA"/>
        </w:rPr>
        <w:t xml:space="preserve">, la </w:t>
      </w:r>
      <w:r w:rsidRPr="006F2032">
        <w:rPr>
          <w:rFonts w:ascii="Calibri" w:hAnsi="Calibri"/>
          <w:i/>
          <w:noProof w:val="0"/>
          <w:lang w:val="fr-CA"/>
        </w:rPr>
        <w:t>Politique</w:t>
      </w:r>
      <w:r w:rsidRPr="0066138C">
        <w:rPr>
          <w:rFonts w:ascii="Calibri" w:hAnsi="Calibri"/>
          <w:noProof w:val="0"/>
          <w:lang w:val="fr-CA"/>
        </w:rPr>
        <w:t xml:space="preserve"> </w:t>
      </w:r>
      <w:r w:rsidR="00C93E80" w:rsidRPr="0066138C">
        <w:rPr>
          <w:rFonts w:ascii="Calibri" w:hAnsi="Calibri"/>
          <w:noProof w:val="0"/>
          <w:lang w:val="fr-CA"/>
        </w:rPr>
        <w:t>doit être</w:t>
      </w:r>
      <w:r w:rsidRPr="0066138C">
        <w:rPr>
          <w:rFonts w:ascii="Calibri" w:hAnsi="Calibri"/>
          <w:noProof w:val="0"/>
          <w:lang w:val="fr-CA"/>
        </w:rPr>
        <w:t xml:space="preserve"> prescriptive et le MTESS, qui est responsable de son application, </w:t>
      </w:r>
      <w:r w:rsidR="00C93E80" w:rsidRPr="0066138C">
        <w:rPr>
          <w:rFonts w:ascii="Calibri" w:hAnsi="Calibri"/>
          <w:noProof w:val="0"/>
          <w:lang w:val="fr-CA"/>
        </w:rPr>
        <w:t>doit</w:t>
      </w:r>
      <w:r w:rsidRPr="0066138C">
        <w:rPr>
          <w:rFonts w:ascii="Calibri" w:hAnsi="Calibri"/>
          <w:noProof w:val="0"/>
          <w:lang w:val="fr-CA"/>
        </w:rPr>
        <w:t xml:space="preserve"> dispose</w:t>
      </w:r>
      <w:r w:rsidR="00C93E80" w:rsidRPr="0066138C">
        <w:rPr>
          <w:rFonts w:ascii="Calibri" w:hAnsi="Calibri"/>
          <w:noProof w:val="0"/>
          <w:lang w:val="fr-CA"/>
        </w:rPr>
        <w:t>r</w:t>
      </w:r>
      <w:r w:rsidRPr="0066138C">
        <w:rPr>
          <w:rFonts w:ascii="Calibri" w:hAnsi="Calibri"/>
          <w:noProof w:val="0"/>
          <w:lang w:val="fr-CA"/>
        </w:rPr>
        <w:t xml:space="preserve"> des mécanismes nécessaires lui permettant de la faire appliquer.</w:t>
      </w:r>
    </w:p>
    <w:p w14:paraId="748E882B" w14:textId="77777777" w:rsidR="009C31E1" w:rsidRPr="0066138C" w:rsidRDefault="009C31E1" w:rsidP="005E1EAB">
      <w:pPr>
        <w:jc w:val="both"/>
        <w:rPr>
          <w:rFonts w:ascii="Calibri" w:hAnsi="Calibri"/>
          <w:noProof w:val="0"/>
          <w:lang w:val="fr-CA"/>
        </w:rPr>
      </w:pPr>
    </w:p>
    <w:p w14:paraId="1B0ABF00" w14:textId="77777777" w:rsidR="00D90DC1" w:rsidRPr="0066138C" w:rsidRDefault="00D90DC1" w:rsidP="005E1EAB">
      <w:pPr>
        <w:jc w:val="both"/>
        <w:rPr>
          <w:rFonts w:ascii="Calibri" w:hAnsi="Calibri"/>
          <w:b/>
          <w:noProof w:val="0"/>
          <w:lang w:val="fr-CA"/>
        </w:rPr>
      </w:pPr>
      <w:r w:rsidRPr="0066138C">
        <w:rPr>
          <w:rFonts w:ascii="Calibri" w:hAnsi="Calibri"/>
          <w:b/>
          <w:noProof w:val="0"/>
          <w:lang w:val="fr-CA"/>
        </w:rPr>
        <w:t>Reddition de compte des ministères</w:t>
      </w:r>
    </w:p>
    <w:p w14:paraId="064E33B4" w14:textId="77777777" w:rsidR="00D90DC1" w:rsidRPr="0066138C" w:rsidRDefault="00D90DC1" w:rsidP="005E1EAB">
      <w:pPr>
        <w:jc w:val="both"/>
        <w:rPr>
          <w:rFonts w:ascii="Calibri" w:hAnsi="Calibri"/>
          <w:noProof w:val="0"/>
          <w:lang w:val="fr-CA"/>
        </w:rPr>
      </w:pPr>
      <w:r w:rsidRPr="0066138C">
        <w:rPr>
          <w:rFonts w:ascii="Calibri" w:hAnsi="Calibri"/>
          <w:noProof w:val="0"/>
          <w:lang w:val="fr-CA"/>
        </w:rPr>
        <w:t>Le plan d’action doit aussi être accompagné d’un budget p</w:t>
      </w:r>
      <w:r w:rsidR="00C93E80" w:rsidRPr="0066138C">
        <w:rPr>
          <w:rFonts w:ascii="Calibri" w:hAnsi="Calibri"/>
          <w:noProof w:val="0"/>
          <w:lang w:val="fr-CA"/>
        </w:rPr>
        <w:t>ermettant sa mise en œuvre et d’</w:t>
      </w:r>
      <w:r w:rsidRPr="0066138C">
        <w:rPr>
          <w:rFonts w:ascii="Calibri" w:hAnsi="Calibri"/>
          <w:noProof w:val="0"/>
          <w:lang w:val="fr-CA"/>
        </w:rPr>
        <w:t>un processus de reddition de compte des ministères en commission parlementaire</w:t>
      </w:r>
      <w:r w:rsidR="00C93E80" w:rsidRPr="0066138C">
        <w:rPr>
          <w:rFonts w:ascii="Calibri" w:hAnsi="Calibri"/>
          <w:noProof w:val="0"/>
          <w:lang w:val="fr-CA"/>
        </w:rPr>
        <w:t>.</w:t>
      </w:r>
    </w:p>
    <w:p w14:paraId="0122258F" w14:textId="77777777" w:rsidR="00D90DC1" w:rsidRPr="0066138C" w:rsidRDefault="00D90DC1" w:rsidP="005E1EAB">
      <w:pPr>
        <w:jc w:val="both"/>
        <w:rPr>
          <w:rFonts w:ascii="Calibri" w:hAnsi="Calibri"/>
          <w:noProof w:val="0"/>
          <w:lang w:val="fr-CA"/>
        </w:rPr>
      </w:pPr>
    </w:p>
    <w:p w14:paraId="16079606" w14:textId="77777777" w:rsidR="001C54DE" w:rsidRPr="0066138C" w:rsidRDefault="001C54DE" w:rsidP="005E1EAB">
      <w:pPr>
        <w:jc w:val="both"/>
        <w:rPr>
          <w:rFonts w:ascii="Calibri" w:hAnsi="Calibri"/>
          <w:b/>
          <w:noProof w:val="0"/>
          <w:lang w:val="fr-CA"/>
        </w:rPr>
      </w:pPr>
      <w:r w:rsidRPr="0066138C">
        <w:rPr>
          <w:rFonts w:ascii="Calibri" w:hAnsi="Calibri"/>
          <w:b/>
          <w:noProof w:val="0"/>
          <w:lang w:val="fr-CA"/>
        </w:rPr>
        <w:t>Relations avec les municipalités</w:t>
      </w:r>
    </w:p>
    <w:p w14:paraId="3C132B10" w14:textId="77777777" w:rsidR="001C54DE" w:rsidRPr="0066138C" w:rsidRDefault="001C54DE" w:rsidP="005E1EAB">
      <w:pPr>
        <w:jc w:val="both"/>
        <w:rPr>
          <w:rFonts w:ascii="Calibri" w:hAnsi="Calibri"/>
          <w:noProof w:val="0"/>
          <w:lang w:val="fr-CA"/>
        </w:rPr>
      </w:pPr>
      <w:r w:rsidRPr="0066138C">
        <w:rPr>
          <w:rFonts w:ascii="Calibri" w:hAnsi="Calibri"/>
          <w:noProof w:val="0"/>
          <w:lang w:val="fr-CA"/>
        </w:rPr>
        <w:t xml:space="preserve">Les municipalités </w:t>
      </w:r>
      <w:r w:rsidR="006F2032">
        <w:rPr>
          <w:rFonts w:ascii="Calibri" w:hAnsi="Calibri"/>
          <w:noProof w:val="0"/>
          <w:lang w:val="fr-CA"/>
        </w:rPr>
        <w:t xml:space="preserve">et les MRC </w:t>
      </w:r>
      <w:r w:rsidRPr="0066138C">
        <w:rPr>
          <w:rFonts w:ascii="Calibri" w:hAnsi="Calibri"/>
          <w:noProof w:val="0"/>
          <w:lang w:val="fr-CA"/>
        </w:rPr>
        <w:t xml:space="preserve">ne sont pas assujetties à la </w:t>
      </w:r>
      <w:r w:rsidRPr="006F2032">
        <w:rPr>
          <w:rFonts w:ascii="Calibri" w:hAnsi="Calibri"/>
          <w:i/>
          <w:noProof w:val="0"/>
          <w:lang w:val="fr-CA"/>
        </w:rPr>
        <w:t>Politique de reconnaissance de l’action communautaire</w:t>
      </w:r>
      <w:r w:rsidRPr="0066138C">
        <w:rPr>
          <w:rFonts w:ascii="Calibri" w:hAnsi="Calibri"/>
          <w:noProof w:val="0"/>
          <w:lang w:val="fr-CA"/>
        </w:rPr>
        <w:t>. Elles adoptent parfois des pratiques et des modes de fonctionnement qui vont à l’encontre des caractéristiques et de l’autonomie des organismes d’ACA.</w:t>
      </w:r>
    </w:p>
    <w:p w14:paraId="6F487F3B" w14:textId="7A64CB77" w:rsidR="00B437C3" w:rsidRDefault="00B437C3" w:rsidP="005E1EAB">
      <w:pPr>
        <w:jc w:val="both"/>
        <w:rPr>
          <w:rFonts w:ascii="Calibri" w:hAnsi="Calibri"/>
          <w:noProof w:val="0"/>
          <w:lang w:val="fr-CA"/>
        </w:rPr>
      </w:pPr>
      <w:r>
        <w:rPr>
          <w:rFonts w:ascii="Calibri" w:hAnsi="Calibri"/>
          <w:noProof w:val="0"/>
          <w:lang w:val="fr-CA"/>
        </w:rPr>
        <w:t>De plus, s</w:t>
      </w:r>
      <w:r w:rsidRPr="00B437C3">
        <w:rPr>
          <w:rFonts w:ascii="Calibri" w:hAnsi="Calibri"/>
          <w:noProof w:val="0"/>
          <w:lang w:val="fr-CA"/>
        </w:rPr>
        <w:t>uite aux changements de structures des dernières années aux niveaux local et municipal, l</w:t>
      </w:r>
      <w:r w:rsidR="006478F0" w:rsidRPr="00B437C3">
        <w:rPr>
          <w:rFonts w:ascii="Calibri" w:hAnsi="Calibri"/>
          <w:noProof w:val="0"/>
          <w:lang w:val="fr-CA"/>
        </w:rPr>
        <w:t xml:space="preserve">a mise en œuvre de nos missions </w:t>
      </w:r>
      <w:r w:rsidRPr="00B437C3">
        <w:rPr>
          <w:rFonts w:ascii="Calibri" w:hAnsi="Calibri"/>
          <w:noProof w:val="0"/>
          <w:lang w:val="fr-CA"/>
        </w:rPr>
        <w:t>est compliquée</w:t>
      </w:r>
      <w:r w:rsidR="006478F0" w:rsidRPr="00B437C3">
        <w:rPr>
          <w:rFonts w:ascii="Calibri" w:hAnsi="Calibri"/>
          <w:noProof w:val="0"/>
          <w:lang w:val="fr-CA"/>
        </w:rPr>
        <w:t xml:space="preserve"> par la </w:t>
      </w:r>
      <w:r w:rsidRPr="00B437C3">
        <w:rPr>
          <w:rFonts w:ascii="Calibri" w:hAnsi="Calibri"/>
          <w:noProof w:val="0"/>
          <w:lang w:val="fr-CA"/>
        </w:rPr>
        <w:t>d</w:t>
      </w:r>
      <w:r w:rsidR="006478F0" w:rsidRPr="00B437C3">
        <w:rPr>
          <w:rFonts w:ascii="Calibri" w:hAnsi="Calibri"/>
          <w:noProof w:val="0"/>
          <w:lang w:val="fr-CA"/>
        </w:rPr>
        <w:t>éstabilisation</w:t>
      </w:r>
      <w:r w:rsidRPr="00B437C3">
        <w:rPr>
          <w:rFonts w:ascii="Calibri" w:hAnsi="Calibri"/>
          <w:noProof w:val="0"/>
          <w:lang w:val="fr-CA"/>
        </w:rPr>
        <w:t xml:space="preserve"> des lieux de concertation, une vision régionale dorénavant morcelée, et la multiplication des actrices et des acteurs sur le terrain.</w:t>
      </w:r>
    </w:p>
    <w:p w14:paraId="1A9785A6" w14:textId="54D746C9" w:rsidR="00C93E80" w:rsidRDefault="008661A2" w:rsidP="00D90DC1">
      <w:pPr>
        <w:rPr>
          <w:rFonts w:ascii="Calibri" w:hAnsi="Calibri"/>
          <w:noProof w:val="0"/>
          <w:lang w:val="fr-CA"/>
        </w:rPr>
      </w:pPr>
      <w:r>
        <w:rPr>
          <w:rFonts w:ascii="Calibri" w:hAnsi="Calibri"/>
          <w:lang w:val="en-US"/>
        </w:rPr>
        <mc:AlternateContent>
          <mc:Choice Requires="wps">
            <w:drawing>
              <wp:anchor distT="0" distB="0" distL="114300" distR="114300" simplePos="0" relativeHeight="251667456" behindDoc="0" locked="0" layoutInCell="1" allowOverlap="1" wp14:anchorId="6F66DE69" wp14:editId="4448724F">
                <wp:simplePos x="0" y="0"/>
                <wp:positionH relativeFrom="column">
                  <wp:posOffset>176530</wp:posOffset>
                </wp:positionH>
                <wp:positionV relativeFrom="paragraph">
                  <wp:posOffset>1104900</wp:posOffset>
                </wp:positionV>
                <wp:extent cx="5829300" cy="757555"/>
                <wp:effectExtent l="0" t="0" r="0" b="0"/>
                <wp:wrapTopAndBottom/>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57555"/>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7DF299CF" w14:textId="5775BFC8"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La ville a adopté une politique de reconnaissance des organismes communautaires sur son territoire et notre organisme en est exclu dû à son caractère politique «teneux de pancartes», même s'il est non partisan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Chaudière-Appalaches.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E69" id="Text Box 88" o:spid="_x0000_s1034" type="#_x0000_t202" style="position:absolute;margin-left:13.9pt;margin-top:87pt;width:459pt;height:5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" filled="f" stroked="f">
                <v:textbox inset=",7.2pt,,7.2pt">
                  <w:txbxContent>
                    <w:p w14:paraId="7DF299CF" w14:textId="5775BFC8"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La ville a adopté une politique de reconnaissance des organismes communautaires sur son territoire et notre organisme en est exclu dû à son caractère politique «teneux de pancartes», même s'il est non partisan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Chaudière-Appalaches.</w:t>
                      </w:r>
                    </w:p>
                  </w:txbxContent>
                </v:textbox>
                <w10:wrap type="topAndBottom"/>
              </v:shape>
            </w:pict>
          </mc:Fallback>
        </mc:AlternateContent>
      </w:r>
      <w:r>
        <w:rPr>
          <w:rFonts w:ascii="Calibri" w:hAnsi="Calibri"/>
          <w:lang w:val="en-US"/>
        </w:rPr>
        <mc:AlternateContent>
          <mc:Choice Requires="wps">
            <w:drawing>
              <wp:anchor distT="0" distB="0" distL="114300" distR="114300" simplePos="0" relativeHeight="251665408" behindDoc="0" locked="0" layoutInCell="1" allowOverlap="1" wp14:anchorId="0D7A685D" wp14:editId="3E826AF2">
                <wp:simplePos x="0" y="0"/>
                <wp:positionH relativeFrom="column">
                  <wp:posOffset>176530</wp:posOffset>
                </wp:positionH>
                <wp:positionV relativeFrom="paragraph">
                  <wp:posOffset>152400</wp:posOffset>
                </wp:positionV>
                <wp:extent cx="5829300" cy="685800"/>
                <wp:effectExtent l="0" t="0" r="0" b="0"/>
                <wp:wrapTopAndBottom/>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343A9B7A" w14:textId="67D80B21" w:rsidR="0036768D" w:rsidRPr="00DA0582" w:rsidRDefault="0036768D" w:rsidP="001259B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Non-reconnaissance par la ville de l'organisme en tant qu'acteur de changements dans la communauté. Il est donc impossible d'avoir des locaux à prix moindre ou un soutien dans nos activités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685D" id="Text Box 86" o:spid="_x0000_s1035" type="#_x0000_t202" style="position:absolute;margin-left:13.9pt;margin-top:12pt;width:45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" filled="f" stroked="f">
                <v:textbox inset=",7.2pt,,7.2pt">
                  <w:txbxContent>
                    <w:p w14:paraId="343A9B7A" w14:textId="67D80B21" w:rsidR="0036768D" w:rsidRPr="00DA0582" w:rsidRDefault="0036768D" w:rsidP="001259B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Non-reconnaissance par la ville de l'organisme en tant qu'acteur de changements dans la communauté. Il est donc impossible d'avoir des locaux à prix moindre ou un soutien dans nos activités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v:textbox>
                <w10:wrap type="topAndBottom"/>
              </v:shape>
            </w:pict>
          </mc:Fallback>
        </mc:AlternateContent>
      </w:r>
    </w:p>
    <w:p w14:paraId="30BDFBBF" w14:textId="0E1F490C" w:rsidR="005577EA" w:rsidRDefault="001559E0" w:rsidP="00D90DC1">
      <w:pPr>
        <w:rPr>
          <w:rFonts w:ascii="Calibri" w:hAnsi="Calibri"/>
          <w:noProof w:val="0"/>
          <w:lang w:val="fr-CA"/>
        </w:rPr>
      </w:pPr>
      <w:r>
        <w:rPr>
          <w:rFonts w:ascii="Calibri" w:hAnsi="Calibri"/>
          <w:lang w:val="en-US"/>
        </w:rPr>
        <mc:AlternateContent>
          <mc:Choice Requires="wps">
            <w:drawing>
              <wp:anchor distT="0" distB="0" distL="114300" distR="114300" simplePos="0" relativeHeight="251669504" behindDoc="0" locked="0" layoutInCell="1" allowOverlap="1" wp14:anchorId="581BF7EC" wp14:editId="286EF9AD">
                <wp:simplePos x="0" y="0"/>
                <wp:positionH relativeFrom="margin">
                  <wp:align>right</wp:align>
                </wp:positionH>
                <wp:positionV relativeFrom="paragraph">
                  <wp:posOffset>1096010</wp:posOffset>
                </wp:positionV>
                <wp:extent cx="5829300" cy="685800"/>
                <wp:effectExtent l="0" t="0" r="0" b="0"/>
                <wp:wrapTopAndBottom/>
                <wp:docPr id="2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7F5D49F1" w14:textId="50E65C22"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Menace de couper les fonds d'un projet à la suite de la publication d'un rapport qui mettait en lumière l'inefficacité du travail des inspecteurs municipaux</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F7EC" id="Text Box 90" o:spid="_x0000_s1036" type="#_x0000_t202" style="position:absolute;margin-left:407.8pt;margin-top:86.3pt;width:459pt;height:5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" filled="f" stroked="f">
                <v:textbox inset=",7.2pt,,7.2pt">
                  <w:txbxContent>
                    <w:p w14:paraId="7F5D49F1" w14:textId="50E65C22"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Menace de couper les fonds d'un projet à la suite de la publication d'un rapport qui mettait en lumière l'inefficacité du travail des inspecteurs municipaux</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anchorx="margin"/>
              </v:shape>
            </w:pict>
          </mc:Fallback>
        </mc:AlternateContent>
      </w:r>
    </w:p>
    <w:p w14:paraId="41EF048D" w14:textId="52DECA95" w:rsidR="001259BE" w:rsidRDefault="001259BE" w:rsidP="00D90DC1">
      <w:pPr>
        <w:rPr>
          <w:rFonts w:ascii="Calibri" w:hAnsi="Calibri"/>
          <w:noProof w:val="0"/>
          <w:lang w:val="fr-CA"/>
        </w:rPr>
      </w:pPr>
    </w:p>
    <w:p w14:paraId="1CCED43E" w14:textId="52166A3F" w:rsidR="005577EA" w:rsidRDefault="001559E0" w:rsidP="00D90DC1">
      <w:pPr>
        <w:rPr>
          <w:rFonts w:ascii="Calibri" w:hAnsi="Calibri"/>
          <w:noProof w:val="0"/>
          <w:lang w:val="fr-CA"/>
        </w:rPr>
      </w:pPr>
      <w:r>
        <w:rPr>
          <w:rFonts w:ascii="Calibri" w:hAnsi="Calibri"/>
          <w:lang w:val="en-US"/>
        </w:rPr>
        <w:lastRenderedPageBreak/>
        <mc:AlternateContent>
          <mc:Choice Requires="wps">
            <w:drawing>
              <wp:anchor distT="0" distB="0" distL="114300" distR="114300" simplePos="0" relativeHeight="251671552" behindDoc="0" locked="0" layoutInCell="1" allowOverlap="1" wp14:anchorId="6A7C9C6F" wp14:editId="39C3F40D">
                <wp:simplePos x="0" y="0"/>
                <wp:positionH relativeFrom="column">
                  <wp:posOffset>186055</wp:posOffset>
                </wp:positionH>
                <wp:positionV relativeFrom="paragraph">
                  <wp:posOffset>233680</wp:posOffset>
                </wp:positionV>
                <wp:extent cx="5829300" cy="685800"/>
                <wp:effectExtent l="0" t="0" r="0" b="0"/>
                <wp:wrapTopAndBottom/>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2533969A" w14:textId="571B3AC8"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On a peu d'écoute et peu d'impact sur les décisions prise par le Ville sur des projets qui concernent notre quartier, malgré un travail sérieux qu'on réalise et des bonnes mobilisations sur ces enjeux</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9C6F" id="Text Box 92" o:spid="_x0000_s1037" type="#_x0000_t202" style="position:absolute;margin-left:14.65pt;margin-top:18.4pt;width:459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" filled="f" stroked="f">
                <v:textbox inset=",7.2pt,,7.2pt">
                  <w:txbxContent>
                    <w:p w14:paraId="2533969A" w14:textId="571B3AC8" w:rsidR="0036768D" w:rsidRPr="00DA0582" w:rsidRDefault="0036768D" w:rsidP="006A388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On a peu d'écoute et peu d'impact sur les décisions prise par le Ville sur des projets qui concernent notre quartier, malgré un travail sérieux qu'on réalise et des bonnes mobilisations sur ces enjeux</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v:textbox>
                <w10:wrap type="topAndBottom"/>
              </v:shape>
            </w:pict>
          </mc:Fallback>
        </mc:AlternateContent>
      </w:r>
    </w:p>
    <w:p w14:paraId="40F6CAED" w14:textId="77777777" w:rsidR="0036768D" w:rsidRDefault="0036768D" w:rsidP="00D90DC1">
      <w:pPr>
        <w:rPr>
          <w:rFonts w:ascii="Calibri" w:hAnsi="Calibri"/>
          <w:noProof w:val="0"/>
          <w:lang w:val="fr-CA"/>
        </w:rPr>
      </w:pPr>
    </w:p>
    <w:tbl>
      <w:tblPr>
        <w:tblpPr w:leftFromText="180" w:rightFromText="180" w:vertAnchor="text" w:horzAnchor="margin" w:tblpY="306"/>
        <w:tblW w:w="0" w:type="auto"/>
        <w:shd w:val="clear" w:color="auto" w:fill="DA1100"/>
        <w:tblLook w:val="04A0" w:firstRow="1" w:lastRow="0" w:firstColumn="1" w:lastColumn="0" w:noHBand="0" w:noVBand="1"/>
      </w:tblPr>
      <w:tblGrid>
        <w:gridCol w:w="9346"/>
      </w:tblGrid>
      <w:tr w:rsidR="005577EA" w:rsidRPr="0036768D" w14:paraId="104C7E9F" w14:textId="77777777" w:rsidTr="00CC278F">
        <w:tc>
          <w:tcPr>
            <w:tcW w:w="9346" w:type="dxa"/>
            <w:shd w:val="clear" w:color="auto" w:fill="auto"/>
          </w:tcPr>
          <w:p w14:paraId="5E6CD5A2" w14:textId="3F0B1D88" w:rsidR="005577EA" w:rsidRPr="00CC278F" w:rsidRDefault="005577EA" w:rsidP="005577EA">
            <w:pPr>
              <w:rPr>
                <w:rFonts w:ascii="Calibri" w:hAnsi="Calibri"/>
                <w:b/>
                <w:noProof w:val="0"/>
                <w:sz w:val="28"/>
                <w:szCs w:val="28"/>
                <w:lang w:val="fr-CA"/>
              </w:rPr>
            </w:pPr>
            <w:r w:rsidRPr="00CC278F">
              <w:rPr>
                <w:rFonts w:ascii="Calibri" w:hAnsi="Calibri"/>
                <w:b/>
                <w:noProof w:val="0"/>
                <w:sz w:val="28"/>
                <w:szCs w:val="28"/>
                <w:lang w:val="fr-CA"/>
              </w:rPr>
              <w:t xml:space="preserve">Recommandations pour renforcer l’application de la </w:t>
            </w:r>
            <w:r w:rsidRPr="00CC278F">
              <w:rPr>
                <w:rFonts w:ascii="Calibri" w:hAnsi="Calibri"/>
                <w:b/>
                <w:i/>
                <w:noProof w:val="0"/>
                <w:sz w:val="28"/>
                <w:szCs w:val="28"/>
                <w:lang w:val="fr-CA"/>
              </w:rPr>
              <w:t>Politique</w:t>
            </w:r>
          </w:p>
        </w:tc>
      </w:tr>
      <w:tr w:rsidR="005577EA" w:rsidRPr="0036768D" w14:paraId="2C6E1855" w14:textId="77777777" w:rsidTr="00CC278F">
        <w:tc>
          <w:tcPr>
            <w:tcW w:w="9346" w:type="dxa"/>
            <w:shd w:val="clear" w:color="auto" w:fill="auto"/>
          </w:tcPr>
          <w:p w14:paraId="61A25A46" w14:textId="77777777" w:rsidR="005577EA" w:rsidRPr="001C1C3D" w:rsidRDefault="005577EA" w:rsidP="005577EA">
            <w:pPr>
              <w:rPr>
                <w:rFonts w:ascii="Calibri" w:hAnsi="Calibri"/>
                <w:b/>
                <w:noProof w:val="0"/>
                <w:lang w:val="fr-CA"/>
              </w:rPr>
            </w:pPr>
          </w:p>
        </w:tc>
      </w:tr>
      <w:tr w:rsidR="005577EA" w:rsidRPr="0036768D" w14:paraId="4DD5E913" w14:textId="77777777" w:rsidTr="00CC278F">
        <w:tc>
          <w:tcPr>
            <w:tcW w:w="9346" w:type="dxa"/>
            <w:shd w:val="clear" w:color="auto" w:fill="auto"/>
          </w:tcPr>
          <w:p w14:paraId="16A833BF" w14:textId="11D9BA55"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 xml:space="preserve">Que le gouvernement rende prescriptive la </w:t>
            </w:r>
            <w:r w:rsidRPr="001C1C3D">
              <w:rPr>
                <w:rFonts w:ascii="Calibri" w:hAnsi="Calibri"/>
                <w:i/>
                <w:noProof w:val="0"/>
                <w:lang w:val="fr-CA"/>
              </w:rPr>
              <w:t>Politique de reconnaissance de l’action communautaire</w:t>
            </w:r>
            <w:r w:rsidRPr="001C1C3D">
              <w:rPr>
                <w:rFonts w:ascii="Calibri" w:hAnsi="Calibri"/>
                <w:noProof w:val="0"/>
                <w:lang w:val="fr-CA"/>
              </w:rPr>
              <w:t xml:space="preserve"> afin qu’elle soit appliquée dans l’ensemble des ministères et organismes gouvernementaux ainsi que dans les municipalités et les MRC.</w:t>
            </w:r>
          </w:p>
        </w:tc>
      </w:tr>
      <w:tr w:rsidR="005577EA" w:rsidRPr="0036768D" w14:paraId="234DBC33" w14:textId="77777777" w:rsidTr="00CC278F">
        <w:tc>
          <w:tcPr>
            <w:tcW w:w="9346" w:type="dxa"/>
            <w:shd w:val="clear" w:color="auto" w:fill="auto"/>
          </w:tcPr>
          <w:p w14:paraId="225B4AB5" w14:textId="77777777"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Que le gouvernement octroie un budget pour la mise en œuvre du PAGAC.</w:t>
            </w:r>
          </w:p>
        </w:tc>
      </w:tr>
      <w:tr w:rsidR="005577EA" w:rsidRPr="0036768D" w14:paraId="5A3DDF07" w14:textId="77777777" w:rsidTr="00CC278F">
        <w:tc>
          <w:tcPr>
            <w:tcW w:w="9346" w:type="dxa"/>
            <w:shd w:val="clear" w:color="auto" w:fill="auto"/>
          </w:tcPr>
          <w:p w14:paraId="7839BE13" w14:textId="77777777"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Que le gouvernement établisse un processus de reddition de comptes des ministères.</w:t>
            </w:r>
          </w:p>
        </w:tc>
      </w:tr>
      <w:tr w:rsidR="005577EA" w:rsidRPr="0036768D" w14:paraId="6C03FDEC" w14:textId="77777777" w:rsidTr="00CC278F">
        <w:tc>
          <w:tcPr>
            <w:tcW w:w="9346" w:type="dxa"/>
            <w:shd w:val="clear" w:color="auto" w:fill="auto"/>
          </w:tcPr>
          <w:p w14:paraId="12A200C3" w14:textId="541D3108"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Que la Politiqu</w:t>
            </w:r>
            <w:r>
              <w:rPr>
                <w:rFonts w:ascii="Calibri" w:hAnsi="Calibri"/>
                <w:noProof w:val="0"/>
                <w:lang w:val="fr-CA"/>
              </w:rPr>
              <w:t>e et les normes du C</w:t>
            </w:r>
            <w:r w:rsidRPr="001C1C3D">
              <w:rPr>
                <w:rFonts w:ascii="Calibri" w:hAnsi="Calibri"/>
                <w:noProof w:val="0"/>
                <w:lang w:val="fr-CA"/>
              </w:rPr>
              <w:t>adre de référence</w:t>
            </w:r>
            <w:r>
              <w:rPr>
                <w:rStyle w:val="Appelnotedebasdep"/>
                <w:rFonts w:ascii="Calibri" w:hAnsi="Calibri"/>
                <w:noProof w:val="0"/>
                <w:lang w:val="fr-CA"/>
              </w:rPr>
              <w:footnoteReference w:id="3"/>
            </w:r>
            <w:r w:rsidRPr="001C1C3D">
              <w:rPr>
                <w:rFonts w:ascii="Calibri" w:hAnsi="Calibri"/>
                <w:noProof w:val="0"/>
                <w:lang w:val="fr-CA"/>
              </w:rPr>
              <w:t xml:space="preserve"> qui en découle, soient considérées comme un minimum à respecter afin de ne pas nuire aux programmes de soutien financier qui offrent des normes plus avantageuses.</w:t>
            </w:r>
          </w:p>
        </w:tc>
      </w:tr>
      <w:tr w:rsidR="005577EA" w:rsidRPr="0036768D" w14:paraId="2A7319DB" w14:textId="77777777" w:rsidTr="00CC278F">
        <w:tc>
          <w:tcPr>
            <w:tcW w:w="9346" w:type="dxa"/>
            <w:shd w:val="clear" w:color="auto" w:fill="auto"/>
          </w:tcPr>
          <w:p w14:paraId="703132B4" w14:textId="77777777"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Que le gouvernement reconnaisse l’importance du rôle joué par le SACAIS pour soutenir l’action communautaire autonome.</w:t>
            </w:r>
          </w:p>
        </w:tc>
      </w:tr>
      <w:tr w:rsidR="005577EA" w:rsidRPr="0036768D" w14:paraId="322BD14E" w14:textId="77777777" w:rsidTr="00CC278F">
        <w:tc>
          <w:tcPr>
            <w:tcW w:w="9346" w:type="dxa"/>
            <w:shd w:val="clear" w:color="auto" w:fill="auto"/>
          </w:tcPr>
          <w:p w14:paraId="1CB3A0C8" w14:textId="77777777"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Que le gouvernement rétablisse un financement plus subséquent du SACAIS afin d’assurer un niveau de ressources humaines suffisant pour un fonctionnement optimal du programme et des communications adéquates avec les groupes (délai de réponse, etc.)</w:t>
            </w:r>
            <w:r>
              <w:rPr>
                <w:rFonts w:ascii="Calibri" w:hAnsi="Calibri"/>
                <w:noProof w:val="0"/>
                <w:lang w:val="fr-CA"/>
              </w:rPr>
              <w:t>.</w:t>
            </w:r>
          </w:p>
        </w:tc>
      </w:tr>
      <w:tr w:rsidR="005577EA" w:rsidRPr="0036768D" w14:paraId="40457806" w14:textId="77777777" w:rsidTr="00CC278F">
        <w:tc>
          <w:tcPr>
            <w:tcW w:w="9346" w:type="dxa"/>
            <w:shd w:val="clear" w:color="auto" w:fill="auto"/>
          </w:tcPr>
          <w:p w14:paraId="56095D19" w14:textId="77777777" w:rsidR="005577EA" w:rsidRPr="001C1C3D" w:rsidRDefault="005577EA" w:rsidP="005577EA">
            <w:pPr>
              <w:numPr>
                <w:ilvl w:val="0"/>
                <w:numId w:val="1"/>
              </w:numPr>
              <w:jc w:val="both"/>
              <w:rPr>
                <w:rFonts w:ascii="Calibri" w:hAnsi="Calibri"/>
                <w:noProof w:val="0"/>
                <w:lang w:val="fr-CA"/>
              </w:rPr>
            </w:pPr>
            <w:r w:rsidRPr="001C1C3D">
              <w:rPr>
                <w:rFonts w:ascii="Calibri" w:hAnsi="Calibri"/>
                <w:noProof w:val="0"/>
                <w:lang w:val="fr-CA"/>
              </w:rPr>
              <w:t xml:space="preserve">Que les municipalités et les MRC soient assujetties à la </w:t>
            </w:r>
            <w:r w:rsidRPr="001C1C3D">
              <w:rPr>
                <w:rFonts w:ascii="Calibri" w:hAnsi="Calibri"/>
                <w:i/>
                <w:noProof w:val="0"/>
                <w:lang w:val="fr-CA"/>
              </w:rPr>
              <w:t>Politique de reconnaissance de l’action communautaire</w:t>
            </w:r>
            <w:r w:rsidRPr="001C1C3D">
              <w:rPr>
                <w:rFonts w:ascii="Calibri" w:hAnsi="Calibri"/>
                <w:noProof w:val="0"/>
                <w:lang w:val="fr-CA"/>
              </w:rPr>
              <w:t xml:space="preserve"> ainsi qu’au Cadre de référence qui en découle.</w:t>
            </w:r>
          </w:p>
        </w:tc>
      </w:tr>
      <w:tr w:rsidR="005577EA" w:rsidRPr="0036768D" w14:paraId="5E7CF106" w14:textId="77777777" w:rsidTr="00CC278F">
        <w:tc>
          <w:tcPr>
            <w:tcW w:w="9346" w:type="dxa"/>
            <w:shd w:val="clear" w:color="auto" w:fill="auto"/>
          </w:tcPr>
          <w:p w14:paraId="441A6641" w14:textId="77777777" w:rsidR="005577EA" w:rsidRDefault="005577EA" w:rsidP="005577EA">
            <w:pPr>
              <w:numPr>
                <w:ilvl w:val="0"/>
                <w:numId w:val="1"/>
              </w:numPr>
              <w:jc w:val="both"/>
              <w:rPr>
                <w:rFonts w:ascii="Calibri" w:hAnsi="Calibri"/>
                <w:noProof w:val="0"/>
                <w:lang w:val="fr-CA"/>
              </w:rPr>
            </w:pPr>
            <w:r w:rsidRPr="001C1C3D">
              <w:rPr>
                <w:rFonts w:ascii="Calibri" w:hAnsi="Calibri"/>
                <w:noProof w:val="0"/>
                <w:lang w:val="fr-CA"/>
              </w:rPr>
              <w:t>Que soit incluse une section spécifique, dans le Cadre de référence, dédiée aux municipalités et aux MRC</w:t>
            </w:r>
            <w:r>
              <w:rPr>
                <w:rFonts w:ascii="Calibri" w:hAnsi="Calibri"/>
                <w:noProof w:val="0"/>
                <w:lang w:val="fr-CA"/>
              </w:rPr>
              <w:t>,</w:t>
            </w:r>
            <w:r w:rsidRPr="001C1C3D">
              <w:rPr>
                <w:rFonts w:ascii="Calibri" w:hAnsi="Calibri"/>
                <w:noProof w:val="0"/>
                <w:lang w:val="fr-CA"/>
              </w:rPr>
              <w:t xml:space="preserve"> afin de les guider dans l’élaboration des politiques de reconnaissance ou des programmes de financement des organismes d’ACA.</w:t>
            </w:r>
          </w:p>
          <w:p w14:paraId="43D1B0EB" w14:textId="77777777" w:rsidR="005577EA" w:rsidRPr="001C1C3D" w:rsidRDefault="005577EA" w:rsidP="005577EA">
            <w:pPr>
              <w:ind w:left="360"/>
              <w:jc w:val="both"/>
              <w:rPr>
                <w:rFonts w:ascii="Calibri" w:hAnsi="Calibri"/>
                <w:noProof w:val="0"/>
                <w:lang w:val="fr-CA"/>
              </w:rPr>
            </w:pPr>
          </w:p>
        </w:tc>
      </w:tr>
    </w:tbl>
    <w:p w14:paraId="3725378C" w14:textId="2D9097DB" w:rsidR="006A388E" w:rsidRPr="0066138C" w:rsidRDefault="006A388E" w:rsidP="00D90DC1">
      <w:pPr>
        <w:rPr>
          <w:rFonts w:ascii="Calibri" w:hAnsi="Calibri"/>
          <w:noProof w:val="0"/>
          <w:lang w:val="fr-CA"/>
        </w:rPr>
      </w:pPr>
    </w:p>
    <w:p w14:paraId="72996836" w14:textId="77777777" w:rsidR="00D90DC1" w:rsidRPr="00CC278F" w:rsidRDefault="00D90DC1" w:rsidP="000F05F9">
      <w:pPr>
        <w:pStyle w:val="Titre2"/>
        <w:jc w:val="both"/>
        <w:rPr>
          <w:noProof w:val="0"/>
          <w:color w:val="auto"/>
          <w:lang w:val="fr-CA"/>
        </w:rPr>
      </w:pPr>
      <w:r w:rsidRPr="00CC278F">
        <w:rPr>
          <w:noProof w:val="0"/>
          <w:color w:val="auto"/>
          <w:lang w:val="fr-CA"/>
        </w:rPr>
        <w:br w:type="page"/>
      </w:r>
      <w:bookmarkStart w:id="20" w:name="_Toc436225127"/>
      <w:bookmarkStart w:id="21" w:name="_Toc26446668"/>
      <w:r w:rsidR="00F2212D" w:rsidRPr="00CC278F">
        <w:rPr>
          <w:noProof w:val="0"/>
          <w:color w:val="auto"/>
          <w:lang w:val="fr-CA"/>
        </w:rPr>
        <w:lastRenderedPageBreak/>
        <w:t>2.2</w:t>
      </w:r>
      <w:r w:rsidRPr="00CC278F">
        <w:rPr>
          <w:noProof w:val="0"/>
          <w:color w:val="auto"/>
          <w:lang w:val="fr-CA"/>
        </w:rPr>
        <w:t>.</w:t>
      </w:r>
      <w:r w:rsidRPr="00CC278F">
        <w:rPr>
          <w:noProof w:val="0"/>
          <w:color w:val="auto"/>
          <w:lang w:val="fr-CA"/>
        </w:rPr>
        <w:tab/>
      </w:r>
      <w:r w:rsidR="007850A5" w:rsidRPr="00CC278F">
        <w:rPr>
          <w:noProof w:val="0"/>
          <w:color w:val="auto"/>
          <w:lang w:val="fr-CA"/>
        </w:rPr>
        <w:t>Un Cadre de référence qui r</w:t>
      </w:r>
      <w:r w:rsidR="00F2212D" w:rsidRPr="00CC278F">
        <w:rPr>
          <w:noProof w:val="0"/>
          <w:color w:val="auto"/>
          <w:lang w:val="fr-CA"/>
        </w:rPr>
        <w:t>espect</w:t>
      </w:r>
      <w:r w:rsidR="007850A5" w:rsidRPr="00CC278F">
        <w:rPr>
          <w:noProof w:val="0"/>
          <w:color w:val="auto"/>
          <w:lang w:val="fr-CA"/>
        </w:rPr>
        <w:t>e</w:t>
      </w:r>
      <w:r w:rsidR="00F2212D" w:rsidRPr="00CC278F">
        <w:rPr>
          <w:noProof w:val="0"/>
          <w:color w:val="auto"/>
          <w:lang w:val="fr-CA"/>
        </w:rPr>
        <w:t xml:space="preserve"> notre autonomie</w:t>
      </w:r>
      <w:bookmarkEnd w:id="20"/>
      <w:bookmarkEnd w:id="21"/>
    </w:p>
    <w:p w14:paraId="023FCCA4" w14:textId="77777777" w:rsidR="00D90DC1" w:rsidRPr="0066138C" w:rsidRDefault="00D90DC1" w:rsidP="00D90DC1">
      <w:pPr>
        <w:rPr>
          <w:rFonts w:ascii="Calibri" w:hAnsi="Calibri"/>
          <w:noProof w:val="0"/>
          <w:lang w:val="fr-CA"/>
        </w:rPr>
      </w:pPr>
    </w:p>
    <w:p w14:paraId="649A6E24" w14:textId="77777777" w:rsidR="00D840A3" w:rsidRPr="0066138C" w:rsidRDefault="00D840A3" w:rsidP="00D840A3">
      <w:pPr>
        <w:rPr>
          <w:rFonts w:ascii="Calibri" w:hAnsi="Calibri"/>
          <w:b/>
          <w:noProof w:val="0"/>
          <w:lang w:val="fr-CA"/>
        </w:rPr>
      </w:pPr>
      <w:r w:rsidRPr="0066138C">
        <w:rPr>
          <w:rFonts w:ascii="Calibri" w:hAnsi="Calibri"/>
          <w:b/>
          <w:noProof w:val="0"/>
          <w:lang w:val="fr-CA"/>
        </w:rPr>
        <w:t>Autonomie</w:t>
      </w:r>
    </w:p>
    <w:p w14:paraId="56820547" w14:textId="77777777" w:rsidR="0036768D" w:rsidRPr="00DA0582" w:rsidRDefault="0036768D" w:rsidP="0036768D">
      <w:pPr>
        <w:rPr>
          <w:rFonts w:ascii="Calibri" w:hAnsi="Calibri"/>
          <w:sz w:val="22"/>
          <w:szCs w:val="22"/>
          <w:lang w:val="fr-CA"/>
        </w:rPr>
      </w:pPr>
      <w:r>
        <w:rPr>
          <w:rFonts w:ascii="Calibri" w:hAnsi="Calibri"/>
          <w:bCs/>
          <w:noProof w:val="0"/>
          <w:lang w:val="fr-CA"/>
        </w:rPr>
        <w:t xml:space="preserve">Statistique : </w:t>
      </w:r>
      <w:r w:rsidRPr="0036768D">
        <w:rPr>
          <w:rFonts w:ascii="Calibri" w:hAnsi="Calibri"/>
          <w:sz w:val="22"/>
          <w:szCs w:val="22"/>
          <w:lang w:val="fr-CA"/>
        </w:rPr>
        <w:t>Respect de l’autonomie = Revendication pour 84% des groupes</w:t>
      </w:r>
    </w:p>
    <w:p w14:paraId="18504348" w14:textId="520BFB80" w:rsidR="0036768D" w:rsidRDefault="0036768D" w:rsidP="00C93E80">
      <w:pPr>
        <w:jc w:val="both"/>
        <w:rPr>
          <w:rFonts w:ascii="Calibri" w:hAnsi="Calibri"/>
          <w:bCs/>
          <w:noProof w:val="0"/>
          <w:lang w:val="fr-CA"/>
        </w:rPr>
      </w:pPr>
    </w:p>
    <w:p w14:paraId="13804E9F" w14:textId="023A7968" w:rsidR="00D90DC1" w:rsidRPr="0066138C" w:rsidRDefault="00D840A3" w:rsidP="00C93E80">
      <w:pPr>
        <w:jc w:val="both"/>
        <w:rPr>
          <w:rFonts w:ascii="Calibri" w:hAnsi="Calibri"/>
          <w:noProof w:val="0"/>
          <w:lang w:val="fr-CA"/>
        </w:rPr>
      </w:pPr>
      <w:r w:rsidRPr="0066138C">
        <w:rPr>
          <w:rFonts w:ascii="Calibri" w:hAnsi="Calibri"/>
          <w:bCs/>
          <w:noProof w:val="0"/>
          <w:lang w:val="fr-CA"/>
        </w:rPr>
        <w:t xml:space="preserve">L’autonomie est le fondement de la </w:t>
      </w:r>
      <w:r w:rsidR="00C93E80" w:rsidRPr="0066138C">
        <w:rPr>
          <w:rFonts w:ascii="Calibri" w:hAnsi="Calibri"/>
          <w:i/>
          <w:noProof w:val="0"/>
          <w:lang w:val="fr-CA"/>
        </w:rPr>
        <w:t>Politique de reconnaissance de l’action communautaire</w:t>
      </w:r>
      <w:r w:rsidRPr="0066138C">
        <w:rPr>
          <w:rFonts w:ascii="Calibri" w:hAnsi="Calibri"/>
          <w:bCs/>
          <w:noProof w:val="0"/>
          <w:lang w:val="fr-CA"/>
        </w:rPr>
        <w:t>.</w:t>
      </w:r>
      <w:r w:rsidRPr="0066138C">
        <w:rPr>
          <w:rFonts w:ascii="Calibri" w:hAnsi="Calibri"/>
          <w:b/>
          <w:bCs/>
          <w:noProof w:val="0"/>
          <w:lang w:val="fr-CA"/>
        </w:rPr>
        <w:t xml:space="preserve"> </w:t>
      </w:r>
      <w:r w:rsidRPr="0066138C">
        <w:rPr>
          <w:rFonts w:ascii="Calibri" w:hAnsi="Calibri"/>
          <w:noProof w:val="0"/>
          <w:lang w:val="fr-CA"/>
        </w:rPr>
        <w:t xml:space="preserve">Cette autonomie est très positive pour la société. Elle permet aux communautés de faire preuve d’innovation et de contribuer au développement social du Québec. Il existe une méconnaissance de ces différentes formes d’autonomie tant dans les ministères, les municipalités, que chez les partenaires. De plus, aucune règle claire ne permet de baliser ces différentes formes d’autonomie dans les programmes de soutien financier. Il en résulte que l’autonomie de plusieurs organismes n’est pas respectée et que certaines règles administratives peuvent </w:t>
      </w:r>
      <w:r w:rsidR="001B0817">
        <w:rPr>
          <w:rFonts w:ascii="Calibri" w:hAnsi="Calibri"/>
          <w:noProof w:val="0"/>
          <w:lang w:val="fr-CA"/>
        </w:rPr>
        <w:t>y porter atteinte.</w:t>
      </w:r>
    </w:p>
    <w:p w14:paraId="3C54F7B0" w14:textId="77777777" w:rsidR="00D840A3" w:rsidRPr="0066138C" w:rsidRDefault="00D840A3" w:rsidP="00D840A3">
      <w:pPr>
        <w:rPr>
          <w:rFonts w:ascii="Calibri" w:hAnsi="Calibri"/>
          <w:noProof w:val="0"/>
          <w:lang w:val="fr-CA"/>
        </w:rPr>
      </w:pPr>
    </w:p>
    <w:p w14:paraId="22AEF12F" w14:textId="77777777" w:rsidR="00D840A3" w:rsidRPr="0066138C" w:rsidRDefault="00D840A3" w:rsidP="00D840A3">
      <w:pPr>
        <w:rPr>
          <w:rFonts w:ascii="Calibri" w:hAnsi="Calibri"/>
          <w:b/>
          <w:noProof w:val="0"/>
          <w:lang w:val="fr-CA"/>
        </w:rPr>
      </w:pPr>
      <w:r w:rsidRPr="0066138C">
        <w:rPr>
          <w:rFonts w:ascii="Calibri" w:hAnsi="Calibri"/>
          <w:b/>
          <w:noProof w:val="0"/>
          <w:lang w:val="fr-CA"/>
        </w:rPr>
        <w:t>Révision du Cadre de référence</w:t>
      </w:r>
    </w:p>
    <w:p w14:paraId="2C674E2D" w14:textId="317C8D41" w:rsidR="00D840A3" w:rsidRPr="0066138C" w:rsidRDefault="00D840A3" w:rsidP="00C93E80">
      <w:pPr>
        <w:jc w:val="both"/>
        <w:rPr>
          <w:rFonts w:ascii="Calibri" w:hAnsi="Calibri"/>
          <w:noProof w:val="0"/>
          <w:lang w:val="fr-CA"/>
        </w:rPr>
      </w:pPr>
      <w:r w:rsidRPr="0066138C">
        <w:rPr>
          <w:rFonts w:ascii="Calibri" w:hAnsi="Calibri"/>
          <w:noProof w:val="0"/>
          <w:lang w:val="fr-CA"/>
        </w:rPr>
        <w:t xml:space="preserve">Le Cadre de référence </w:t>
      </w:r>
      <w:r w:rsidR="000F05F9" w:rsidRPr="000F05F9">
        <w:rPr>
          <w:rFonts w:ascii="Calibri" w:hAnsi="Calibri"/>
          <w:noProof w:val="0"/>
          <w:lang w:val="fr-CA"/>
        </w:rPr>
        <w:t xml:space="preserve">en matière d’action communautaire </w:t>
      </w:r>
      <w:r w:rsidRPr="0066138C">
        <w:rPr>
          <w:rFonts w:ascii="Calibri" w:hAnsi="Calibri"/>
          <w:noProof w:val="0"/>
          <w:lang w:val="fr-CA"/>
        </w:rPr>
        <w:t>n’a pas été mis à jour depuis 2004</w:t>
      </w:r>
      <w:r w:rsidR="001B0817">
        <w:rPr>
          <w:rFonts w:ascii="Calibri" w:hAnsi="Calibri"/>
          <w:noProof w:val="0"/>
          <w:lang w:val="fr-CA"/>
        </w:rPr>
        <w:t>,</w:t>
      </w:r>
      <w:r w:rsidRPr="0066138C">
        <w:rPr>
          <w:rFonts w:ascii="Calibri" w:hAnsi="Calibri"/>
          <w:noProof w:val="0"/>
          <w:lang w:val="fr-CA"/>
        </w:rPr>
        <w:t xml:space="preserve"> et ce, malgré plusieurs tentatives et travaux en collaboration avec le RQ-ACA. Il s’agit pourtant d’un outil essentiel favorisant l’</w:t>
      </w:r>
      <w:r w:rsidR="001B0817">
        <w:rPr>
          <w:rFonts w:ascii="Calibri" w:hAnsi="Calibri"/>
          <w:noProof w:val="0"/>
          <w:lang w:val="fr-CA"/>
        </w:rPr>
        <w:t xml:space="preserve">application transversale de la </w:t>
      </w:r>
      <w:r w:rsidR="001B0817" w:rsidRPr="001B0817">
        <w:rPr>
          <w:rFonts w:ascii="Calibri" w:hAnsi="Calibri"/>
          <w:i/>
          <w:noProof w:val="0"/>
          <w:lang w:val="fr-CA"/>
        </w:rPr>
        <w:t>P</w:t>
      </w:r>
      <w:r w:rsidRPr="001B0817">
        <w:rPr>
          <w:rFonts w:ascii="Calibri" w:hAnsi="Calibri"/>
          <w:i/>
          <w:noProof w:val="0"/>
          <w:lang w:val="fr-CA"/>
        </w:rPr>
        <w:t>olitique</w:t>
      </w:r>
      <w:r w:rsidRPr="0066138C">
        <w:rPr>
          <w:rFonts w:ascii="Calibri" w:hAnsi="Calibri"/>
          <w:noProof w:val="0"/>
          <w:lang w:val="fr-CA"/>
        </w:rPr>
        <w:t>.</w:t>
      </w:r>
      <w:r w:rsidR="000F05F9">
        <w:rPr>
          <w:rFonts w:ascii="Calibri" w:hAnsi="Calibri"/>
          <w:noProof w:val="0"/>
          <w:lang w:val="fr-CA"/>
        </w:rPr>
        <w:t xml:space="preserve"> </w:t>
      </w:r>
    </w:p>
    <w:p w14:paraId="23070DEC" w14:textId="0FA9FBD0" w:rsidR="00B437C3" w:rsidRDefault="00D840A3" w:rsidP="001B0817">
      <w:pPr>
        <w:spacing w:after="60"/>
        <w:jc w:val="both"/>
        <w:rPr>
          <w:rFonts w:ascii="Calibri" w:hAnsi="Calibri"/>
          <w:noProof w:val="0"/>
          <w:lang w:val="fr-CA"/>
        </w:rPr>
      </w:pPr>
      <w:r w:rsidRPr="0066138C">
        <w:rPr>
          <w:rFonts w:ascii="Calibri" w:hAnsi="Calibri"/>
          <w:noProof w:val="0"/>
          <w:lang w:val="fr-CA"/>
        </w:rPr>
        <w:t>La mise à jour du Cadre de référence permettra, notamment de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646"/>
      </w:tblGrid>
      <w:tr w:rsidR="003B2FCE" w14:paraId="769603ED" w14:textId="77777777" w:rsidTr="001B0817">
        <w:tc>
          <w:tcPr>
            <w:tcW w:w="2802" w:type="dxa"/>
          </w:tcPr>
          <w:p w14:paraId="7D82A7F5" w14:textId="756A13BF" w:rsidR="003B2FCE" w:rsidRPr="003B2FCE" w:rsidRDefault="003B2FCE" w:rsidP="001B0817">
            <w:pPr>
              <w:numPr>
                <w:ilvl w:val="0"/>
                <w:numId w:val="7"/>
              </w:numPr>
              <w:ind w:left="142" w:hanging="142"/>
              <w:rPr>
                <w:rFonts w:ascii="Calibri" w:hAnsi="Calibri"/>
                <w:noProof w:val="0"/>
                <w:lang w:val="fr-CA"/>
              </w:rPr>
            </w:pPr>
            <w:r w:rsidRPr="0066138C">
              <w:rPr>
                <w:rFonts w:ascii="Calibri" w:hAnsi="Calibri"/>
                <w:noProof w:val="0"/>
                <w:lang w:val="fr-CA"/>
              </w:rPr>
              <w:t>Réaffirmer certains fondements de la Politique :</w:t>
            </w:r>
          </w:p>
        </w:tc>
        <w:tc>
          <w:tcPr>
            <w:tcW w:w="6820" w:type="dxa"/>
          </w:tcPr>
          <w:p w14:paraId="011AED2D" w14:textId="2278CF00"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l’</w:t>
            </w:r>
            <w:r w:rsidR="001B0817">
              <w:rPr>
                <w:rFonts w:ascii="Calibri" w:hAnsi="Calibri"/>
                <w:noProof w:val="0"/>
                <w:lang w:val="fr-CA"/>
              </w:rPr>
              <w:t>autonomie</w:t>
            </w:r>
            <w:proofErr w:type="gramEnd"/>
            <w:r w:rsidR="001B0817">
              <w:rPr>
                <w:rFonts w:ascii="Calibri" w:hAnsi="Calibri"/>
                <w:noProof w:val="0"/>
                <w:lang w:val="fr-CA"/>
              </w:rPr>
              <w:t xml:space="preserve"> des organismes d’ACA</w:t>
            </w:r>
          </w:p>
          <w:p w14:paraId="010981C3" w14:textId="060C9033" w:rsidR="003B2FCE" w:rsidRPr="0066138C" w:rsidRDefault="001B0817" w:rsidP="001B0817">
            <w:pPr>
              <w:numPr>
                <w:ilvl w:val="0"/>
                <w:numId w:val="6"/>
              </w:numPr>
              <w:ind w:left="33" w:hanging="141"/>
              <w:rPr>
                <w:rFonts w:ascii="Calibri" w:hAnsi="Calibri"/>
                <w:noProof w:val="0"/>
                <w:lang w:val="fr-CA"/>
              </w:rPr>
            </w:pPr>
            <w:proofErr w:type="gramStart"/>
            <w:r>
              <w:rPr>
                <w:rFonts w:ascii="Calibri" w:hAnsi="Calibri"/>
                <w:noProof w:val="0"/>
                <w:lang w:val="fr-CA"/>
              </w:rPr>
              <w:t>la</w:t>
            </w:r>
            <w:proofErr w:type="gramEnd"/>
            <w:r>
              <w:rPr>
                <w:rFonts w:ascii="Calibri" w:hAnsi="Calibri"/>
                <w:noProof w:val="0"/>
                <w:lang w:val="fr-CA"/>
              </w:rPr>
              <w:t xml:space="preserve"> réduction de</w:t>
            </w:r>
            <w:r w:rsidR="003B2FCE" w:rsidRPr="0066138C">
              <w:rPr>
                <w:rFonts w:ascii="Calibri" w:hAnsi="Calibri"/>
                <w:noProof w:val="0"/>
                <w:lang w:val="fr-CA"/>
              </w:rPr>
              <w:t xml:space="preserve"> la lourdeur de la reddition de compte, des demandes de financement, de</w:t>
            </w:r>
            <w:r>
              <w:rPr>
                <w:rFonts w:ascii="Calibri" w:hAnsi="Calibri"/>
                <w:noProof w:val="0"/>
                <w:lang w:val="fr-CA"/>
              </w:rPr>
              <w:t>s règles administratives, etc.</w:t>
            </w:r>
          </w:p>
          <w:p w14:paraId="64C3C1F9" w14:textId="6DF5B14A"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la</w:t>
            </w:r>
            <w:proofErr w:type="gramEnd"/>
            <w:r w:rsidRPr="0066138C">
              <w:rPr>
                <w:rFonts w:ascii="Calibri" w:hAnsi="Calibri"/>
                <w:noProof w:val="0"/>
                <w:lang w:val="fr-CA"/>
              </w:rPr>
              <w:t xml:space="preserve"> transparence </w:t>
            </w:r>
            <w:r w:rsidR="001B0817">
              <w:rPr>
                <w:rFonts w:ascii="Calibri" w:hAnsi="Calibri"/>
                <w:noProof w:val="0"/>
                <w:lang w:val="fr-CA"/>
              </w:rPr>
              <w:t>dans la gestion des programmes</w:t>
            </w:r>
          </w:p>
          <w:p w14:paraId="18725E3D" w14:textId="0D219A7A" w:rsidR="003B2FCE" w:rsidRPr="003B2FCE" w:rsidRDefault="003B2FCE" w:rsidP="001B0817">
            <w:pPr>
              <w:numPr>
                <w:ilvl w:val="0"/>
                <w:numId w:val="6"/>
              </w:numPr>
              <w:ind w:left="33" w:hanging="141"/>
              <w:rPr>
                <w:rFonts w:ascii="Calibri" w:hAnsi="Calibri"/>
                <w:noProof w:val="0"/>
                <w:lang w:val="fr-CA"/>
              </w:rPr>
            </w:pPr>
            <w:r w:rsidRPr="0066138C">
              <w:rPr>
                <w:rFonts w:ascii="Calibri" w:hAnsi="Calibri"/>
                <w:noProof w:val="0"/>
                <w:lang w:val="fr-CA"/>
              </w:rPr>
              <w:t>etc.</w:t>
            </w:r>
          </w:p>
        </w:tc>
      </w:tr>
      <w:tr w:rsidR="003B2FCE" w14:paraId="1BAB98A3" w14:textId="77777777" w:rsidTr="001B0817">
        <w:tc>
          <w:tcPr>
            <w:tcW w:w="2802" w:type="dxa"/>
          </w:tcPr>
          <w:p w14:paraId="74219D05" w14:textId="1D5BE8D8" w:rsidR="003B2FCE" w:rsidRPr="001B0817" w:rsidRDefault="003B2FCE" w:rsidP="001B0817">
            <w:pPr>
              <w:numPr>
                <w:ilvl w:val="0"/>
                <w:numId w:val="7"/>
              </w:numPr>
              <w:ind w:left="142" w:hanging="142"/>
              <w:rPr>
                <w:rFonts w:ascii="Calibri" w:hAnsi="Calibri"/>
                <w:noProof w:val="0"/>
                <w:lang w:val="fr-CA"/>
              </w:rPr>
            </w:pPr>
            <w:r w:rsidRPr="0066138C">
              <w:rPr>
                <w:rFonts w:ascii="Calibri" w:hAnsi="Calibri"/>
                <w:noProof w:val="0"/>
                <w:lang w:val="fr-CA"/>
              </w:rPr>
              <w:t>Étudier les éléments des programmes de financement q</w:t>
            </w:r>
            <w:r w:rsidR="001B0817">
              <w:rPr>
                <w:rFonts w:ascii="Calibri" w:hAnsi="Calibri"/>
                <w:noProof w:val="0"/>
                <w:lang w:val="fr-CA"/>
              </w:rPr>
              <w:t>ui pourraient être harmonisés, p</w:t>
            </w:r>
            <w:r w:rsidRPr="0066138C">
              <w:rPr>
                <w:rFonts w:ascii="Calibri" w:hAnsi="Calibri"/>
                <w:noProof w:val="0"/>
                <w:lang w:val="fr-CA"/>
              </w:rPr>
              <w:t>ar exemple :</w:t>
            </w:r>
          </w:p>
        </w:tc>
        <w:tc>
          <w:tcPr>
            <w:tcW w:w="6820" w:type="dxa"/>
          </w:tcPr>
          <w:p w14:paraId="34739E2B" w14:textId="4D5402CF"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modalités</w:t>
            </w:r>
            <w:proofErr w:type="gramEnd"/>
            <w:r w:rsidRPr="0066138C">
              <w:rPr>
                <w:rFonts w:ascii="Calibri" w:hAnsi="Calibri"/>
                <w:noProof w:val="0"/>
                <w:lang w:val="fr-CA"/>
              </w:rPr>
              <w:t xml:space="preserve"> et exigences de reddition de comptes, de</w:t>
            </w:r>
            <w:r w:rsidR="001B0817">
              <w:rPr>
                <w:rFonts w:ascii="Calibri" w:hAnsi="Calibri"/>
                <w:noProof w:val="0"/>
                <w:lang w:val="fr-CA"/>
              </w:rPr>
              <w:t>s demandes de financement, etc.</w:t>
            </w:r>
          </w:p>
          <w:p w14:paraId="5287ABEA" w14:textId="398A6F28"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limites</w:t>
            </w:r>
            <w:proofErr w:type="gramEnd"/>
            <w:r w:rsidR="001B0817">
              <w:rPr>
                <w:rFonts w:ascii="Calibri" w:hAnsi="Calibri"/>
                <w:noProof w:val="0"/>
                <w:lang w:val="fr-CA"/>
              </w:rPr>
              <w:t xml:space="preserve"> et nature des surplus affectés</w:t>
            </w:r>
          </w:p>
          <w:p w14:paraId="39DB171C" w14:textId="6E461D17"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montants</w:t>
            </w:r>
            <w:proofErr w:type="gramEnd"/>
            <w:r w:rsidRPr="0066138C">
              <w:rPr>
                <w:rFonts w:ascii="Calibri" w:hAnsi="Calibri"/>
                <w:noProof w:val="0"/>
                <w:lang w:val="fr-CA"/>
              </w:rPr>
              <w:t xml:space="preserve"> pour les missions d’</w:t>
            </w:r>
            <w:r w:rsidR="001B0817">
              <w:rPr>
                <w:rFonts w:ascii="Calibri" w:hAnsi="Calibri"/>
                <w:noProof w:val="0"/>
                <w:lang w:val="fr-CA"/>
              </w:rPr>
              <w:t>examen et les audits financiers</w:t>
            </w:r>
          </w:p>
          <w:p w14:paraId="2512649D" w14:textId="57E5C3AA" w:rsidR="003B2FCE" w:rsidRPr="0066138C" w:rsidRDefault="001B0817" w:rsidP="001B0817">
            <w:pPr>
              <w:numPr>
                <w:ilvl w:val="0"/>
                <w:numId w:val="6"/>
              </w:numPr>
              <w:ind w:left="33" w:hanging="141"/>
              <w:rPr>
                <w:rFonts w:ascii="Calibri" w:hAnsi="Calibri"/>
                <w:noProof w:val="0"/>
                <w:lang w:val="fr-CA"/>
              </w:rPr>
            </w:pPr>
            <w:proofErr w:type="gramStart"/>
            <w:r>
              <w:rPr>
                <w:rFonts w:ascii="Calibri" w:hAnsi="Calibri"/>
                <w:noProof w:val="0"/>
                <w:lang w:val="fr-CA"/>
              </w:rPr>
              <w:t>dépenses</w:t>
            </w:r>
            <w:proofErr w:type="gramEnd"/>
            <w:r>
              <w:rPr>
                <w:rFonts w:ascii="Calibri" w:hAnsi="Calibri"/>
                <w:noProof w:val="0"/>
                <w:lang w:val="fr-CA"/>
              </w:rPr>
              <w:t xml:space="preserve"> admissibles</w:t>
            </w:r>
          </w:p>
          <w:p w14:paraId="4DAAB3E6" w14:textId="4B658E3E"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mécanismes</w:t>
            </w:r>
            <w:proofErr w:type="gramEnd"/>
            <w:r w:rsidRPr="0066138C">
              <w:rPr>
                <w:rFonts w:ascii="Calibri" w:hAnsi="Calibri"/>
                <w:noProof w:val="0"/>
                <w:lang w:val="fr-CA"/>
              </w:rPr>
              <w:t xml:space="preserve"> de commun</w:t>
            </w:r>
            <w:r>
              <w:rPr>
                <w:rFonts w:ascii="Calibri" w:hAnsi="Calibri"/>
                <w:noProof w:val="0"/>
                <w:lang w:val="fr-CA"/>
              </w:rPr>
              <w:t xml:space="preserve">ication, de consultation, de </w:t>
            </w:r>
            <w:r w:rsidR="001B0817">
              <w:rPr>
                <w:rFonts w:ascii="Calibri" w:hAnsi="Calibri"/>
                <w:noProof w:val="0"/>
                <w:lang w:val="fr-CA"/>
              </w:rPr>
              <w:t>recours et de négociation</w:t>
            </w:r>
          </w:p>
          <w:p w14:paraId="28C468BB" w14:textId="5B32A665"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seuils</w:t>
            </w:r>
            <w:proofErr w:type="gramEnd"/>
            <w:r w:rsidRPr="0066138C">
              <w:rPr>
                <w:rFonts w:ascii="Calibri" w:hAnsi="Calibri"/>
                <w:noProof w:val="0"/>
                <w:lang w:val="fr-CA"/>
              </w:rPr>
              <w:t xml:space="preserve"> planc</w:t>
            </w:r>
            <w:r w:rsidR="001B0817">
              <w:rPr>
                <w:rFonts w:ascii="Calibri" w:hAnsi="Calibri"/>
                <w:noProof w:val="0"/>
                <w:lang w:val="fr-CA"/>
              </w:rPr>
              <w:t>hers à partir de bases communes</w:t>
            </w:r>
          </w:p>
          <w:p w14:paraId="11F2902C" w14:textId="75D22BE5"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formulaire</w:t>
            </w:r>
            <w:proofErr w:type="gramEnd"/>
            <w:r w:rsidRPr="0066138C">
              <w:rPr>
                <w:rFonts w:ascii="Calibri" w:hAnsi="Calibri"/>
                <w:noProof w:val="0"/>
                <w:lang w:val="fr-CA"/>
              </w:rPr>
              <w:t xml:space="preserve"> de demandes de soutien financier (</w:t>
            </w:r>
            <w:r w:rsidR="001B0817">
              <w:rPr>
                <w:rFonts w:ascii="Calibri" w:hAnsi="Calibri"/>
                <w:noProof w:val="0"/>
                <w:lang w:val="fr-CA"/>
              </w:rPr>
              <w:t>modalités, dépôts et processus)</w:t>
            </w:r>
          </w:p>
          <w:p w14:paraId="2191B157" w14:textId="3E692EA7"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mécanismes</w:t>
            </w:r>
            <w:proofErr w:type="gramEnd"/>
            <w:r w:rsidRPr="0066138C">
              <w:rPr>
                <w:rFonts w:ascii="Calibri" w:hAnsi="Calibri"/>
                <w:noProof w:val="0"/>
                <w:lang w:val="fr-CA"/>
              </w:rPr>
              <w:t xml:space="preserve"> de rehaussement</w:t>
            </w:r>
            <w:r w:rsidR="001B0817">
              <w:rPr>
                <w:rFonts w:ascii="Calibri" w:hAnsi="Calibri"/>
                <w:noProof w:val="0"/>
                <w:lang w:val="fr-CA"/>
              </w:rPr>
              <w:t xml:space="preserve"> visant à réduire les iniquités</w:t>
            </w:r>
          </w:p>
          <w:p w14:paraId="6D4D29C6" w14:textId="11576345"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mécanismes</w:t>
            </w:r>
            <w:proofErr w:type="gramEnd"/>
            <w:r w:rsidR="001B0817">
              <w:rPr>
                <w:rFonts w:ascii="Calibri" w:hAnsi="Calibri"/>
                <w:noProof w:val="0"/>
                <w:lang w:val="fr-CA"/>
              </w:rPr>
              <w:t xml:space="preserve"> de renouvellement des ententes</w:t>
            </w:r>
          </w:p>
          <w:p w14:paraId="44488299" w14:textId="606D381A" w:rsidR="003B2FCE" w:rsidRPr="0066138C" w:rsidRDefault="001B0817" w:rsidP="001B0817">
            <w:pPr>
              <w:numPr>
                <w:ilvl w:val="0"/>
                <w:numId w:val="6"/>
              </w:numPr>
              <w:ind w:left="33" w:hanging="141"/>
              <w:rPr>
                <w:rFonts w:ascii="Calibri" w:hAnsi="Calibri"/>
                <w:noProof w:val="0"/>
                <w:lang w:val="fr-CA"/>
              </w:rPr>
            </w:pPr>
            <w:proofErr w:type="gramStart"/>
            <w:r>
              <w:rPr>
                <w:rFonts w:ascii="Calibri" w:hAnsi="Calibri"/>
                <w:noProof w:val="0"/>
                <w:lang w:val="fr-CA"/>
              </w:rPr>
              <w:t>évaluations</w:t>
            </w:r>
            <w:proofErr w:type="gramEnd"/>
            <w:r>
              <w:rPr>
                <w:rFonts w:ascii="Calibri" w:hAnsi="Calibri"/>
                <w:noProof w:val="0"/>
                <w:lang w:val="fr-CA"/>
              </w:rPr>
              <w:t xml:space="preserve"> de programme</w:t>
            </w:r>
          </w:p>
          <w:p w14:paraId="2CC6F030" w14:textId="0DDF2ED7"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mécanismes</w:t>
            </w:r>
            <w:proofErr w:type="gramEnd"/>
            <w:r w:rsidRPr="0066138C">
              <w:rPr>
                <w:rFonts w:ascii="Calibri" w:hAnsi="Calibri"/>
                <w:noProof w:val="0"/>
                <w:lang w:val="fr-CA"/>
              </w:rPr>
              <w:t xml:space="preserve"> pour intervenir aupr</w:t>
            </w:r>
            <w:r w:rsidR="001B0817">
              <w:rPr>
                <w:rFonts w:ascii="Calibri" w:hAnsi="Calibri"/>
                <w:noProof w:val="0"/>
                <w:lang w:val="fr-CA"/>
              </w:rPr>
              <w:t>ès des organismes en difficulté</w:t>
            </w:r>
          </w:p>
          <w:p w14:paraId="66F93BA6" w14:textId="20E67E89"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mécanismes</w:t>
            </w:r>
            <w:proofErr w:type="gramEnd"/>
            <w:r w:rsidRPr="0066138C">
              <w:rPr>
                <w:rFonts w:ascii="Calibri" w:hAnsi="Calibri"/>
                <w:noProof w:val="0"/>
                <w:lang w:val="fr-CA"/>
              </w:rPr>
              <w:t xml:space="preserve"> pour soutenir les organismes vivant des diffic</w:t>
            </w:r>
            <w:r w:rsidR="001B0817">
              <w:rPr>
                <w:rFonts w:ascii="Calibri" w:hAnsi="Calibri"/>
                <w:noProof w:val="0"/>
                <w:lang w:val="fr-CA"/>
              </w:rPr>
              <w:t>ultés face au bailleur de fonds</w:t>
            </w:r>
          </w:p>
          <w:p w14:paraId="4891C7D2" w14:textId="21A36CE6" w:rsidR="003B2FCE" w:rsidRPr="001B0817" w:rsidRDefault="003B2FCE" w:rsidP="001B0817">
            <w:pPr>
              <w:numPr>
                <w:ilvl w:val="0"/>
                <w:numId w:val="6"/>
              </w:numPr>
              <w:ind w:left="33" w:hanging="141"/>
              <w:rPr>
                <w:rFonts w:ascii="Calibri" w:hAnsi="Calibri"/>
                <w:noProof w:val="0"/>
                <w:lang w:val="fr-CA"/>
              </w:rPr>
            </w:pPr>
            <w:r w:rsidRPr="0066138C">
              <w:rPr>
                <w:rFonts w:ascii="Calibri" w:hAnsi="Calibri"/>
                <w:noProof w:val="0"/>
                <w:lang w:val="fr-CA"/>
              </w:rPr>
              <w:t>etc.</w:t>
            </w:r>
          </w:p>
        </w:tc>
      </w:tr>
      <w:tr w:rsidR="003B2FCE" w:rsidRPr="0036768D" w14:paraId="3B994914" w14:textId="77777777" w:rsidTr="001B0817">
        <w:tc>
          <w:tcPr>
            <w:tcW w:w="2802" w:type="dxa"/>
          </w:tcPr>
          <w:p w14:paraId="210B546C" w14:textId="4E2B9083" w:rsidR="003B2FCE" w:rsidRDefault="003B2FCE" w:rsidP="001B0817">
            <w:pPr>
              <w:numPr>
                <w:ilvl w:val="0"/>
                <w:numId w:val="7"/>
              </w:numPr>
              <w:ind w:left="142" w:hanging="142"/>
              <w:rPr>
                <w:rFonts w:ascii="Calibri" w:hAnsi="Calibri"/>
                <w:noProof w:val="0"/>
                <w:lang w:val="fr-CA"/>
              </w:rPr>
            </w:pPr>
            <w:r w:rsidRPr="0066138C">
              <w:rPr>
                <w:rFonts w:ascii="Calibri" w:hAnsi="Calibri"/>
                <w:noProof w:val="0"/>
                <w:lang w:val="fr-CA"/>
              </w:rPr>
              <w:t>Étudier les éléments qui devraient être adaptés :</w:t>
            </w:r>
          </w:p>
        </w:tc>
        <w:tc>
          <w:tcPr>
            <w:tcW w:w="6820" w:type="dxa"/>
          </w:tcPr>
          <w:p w14:paraId="358312E4" w14:textId="77777777"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prise</w:t>
            </w:r>
            <w:proofErr w:type="gramEnd"/>
            <w:r w:rsidRPr="0066138C">
              <w:rPr>
                <w:rFonts w:ascii="Calibri" w:hAnsi="Calibri"/>
                <w:noProof w:val="0"/>
                <w:lang w:val="fr-CA"/>
              </w:rPr>
              <w:t xml:space="preserve"> en compte des spécificités territoriales</w:t>
            </w:r>
          </w:p>
          <w:p w14:paraId="00787C9D" w14:textId="77777777" w:rsidR="003B2FCE" w:rsidRPr="0066138C" w:rsidRDefault="003B2FCE" w:rsidP="001B0817">
            <w:pPr>
              <w:numPr>
                <w:ilvl w:val="0"/>
                <w:numId w:val="6"/>
              </w:numPr>
              <w:ind w:left="33" w:hanging="141"/>
              <w:rPr>
                <w:rFonts w:ascii="Calibri" w:hAnsi="Calibri"/>
                <w:noProof w:val="0"/>
                <w:lang w:val="fr-CA"/>
              </w:rPr>
            </w:pPr>
            <w:proofErr w:type="gramStart"/>
            <w:r w:rsidRPr="0066138C">
              <w:rPr>
                <w:rFonts w:ascii="Calibri" w:hAnsi="Calibri"/>
                <w:noProof w:val="0"/>
                <w:lang w:val="fr-CA"/>
              </w:rPr>
              <w:t>prise</w:t>
            </w:r>
            <w:proofErr w:type="gramEnd"/>
            <w:r w:rsidRPr="0066138C">
              <w:rPr>
                <w:rFonts w:ascii="Calibri" w:hAnsi="Calibri"/>
                <w:noProof w:val="0"/>
                <w:lang w:val="fr-CA"/>
              </w:rPr>
              <w:t xml:space="preserve"> en compte des conditions de vie des populations</w:t>
            </w:r>
          </w:p>
          <w:p w14:paraId="4AB27758" w14:textId="6A1E2C11" w:rsidR="003B2FCE" w:rsidRPr="001B0817" w:rsidRDefault="003B2FCE" w:rsidP="001B0817">
            <w:pPr>
              <w:numPr>
                <w:ilvl w:val="0"/>
                <w:numId w:val="6"/>
              </w:numPr>
              <w:ind w:left="33" w:hanging="141"/>
              <w:rPr>
                <w:rFonts w:ascii="Calibri" w:hAnsi="Calibri"/>
                <w:noProof w:val="0"/>
                <w:lang w:val="fr-CA"/>
              </w:rPr>
            </w:pPr>
            <w:r w:rsidRPr="0066138C">
              <w:rPr>
                <w:rFonts w:ascii="Calibri" w:hAnsi="Calibri"/>
                <w:noProof w:val="0"/>
                <w:lang w:val="fr-CA"/>
              </w:rPr>
              <w:t xml:space="preserve">prise en compte du rayonnement, des thématiques, des pratiques, des visions et </w:t>
            </w:r>
            <w:r>
              <w:rPr>
                <w:rFonts w:ascii="Calibri" w:hAnsi="Calibri"/>
                <w:noProof w:val="0"/>
                <w:lang w:val="fr-CA"/>
              </w:rPr>
              <w:t xml:space="preserve">des </w:t>
            </w:r>
            <w:r w:rsidRPr="0066138C">
              <w:rPr>
                <w:rFonts w:ascii="Calibri" w:hAnsi="Calibri"/>
                <w:noProof w:val="0"/>
                <w:lang w:val="fr-CA"/>
              </w:rPr>
              <w:t>orientations spécifiques</w:t>
            </w:r>
          </w:p>
        </w:tc>
      </w:tr>
    </w:tbl>
    <w:p w14:paraId="6FD183FF" w14:textId="3DB77A4D" w:rsidR="00D840A3" w:rsidRPr="0066138C" w:rsidRDefault="00D840A3" w:rsidP="00D840A3">
      <w:pPr>
        <w:rPr>
          <w:rFonts w:ascii="Calibri" w:hAnsi="Calibri"/>
          <w:b/>
          <w:noProof w:val="0"/>
          <w:lang w:val="fr-CA"/>
        </w:rPr>
      </w:pPr>
      <w:r w:rsidRPr="0066138C">
        <w:rPr>
          <w:rFonts w:ascii="Calibri" w:hAnsi="Calibri"/>
          <w:b/>
          <w:noProof w:val="0"/>
          <w:lang w:val="fr-CA"/>
        </w:rPr>
        <w:lastRenderedPageBreak/>
        <w:t xml:space="preserve">Étude d’impact du </w:t>
      </w:r>
      <w:r w:rsidR="009D126C">
        <w:rPr>
          <w:rFonts w:ascii="Calibri" w:hAnsi="Calibri"/>
          <w:b/>
          <w:noProof w:val="0"/>
          <w:lang w:val="fr-CA"/>
        </w:rPr>
        <w:t xml:space="preserve">nouveau </w:t>
      </w:r>
      <w:r w:rsidR="007406C2">
        <w:rPr>
          <w:rFonts w:ascii="Calibri" w:hAnsi="Calibri"/>
          <w:b/>
          <w:noProof w:val="0"/>
          <w:lang w:val="fr-CA"/>
        </w:rPr>
        <w:t>C</w:t>
      </w:r>
      <w:r w:rsidRPr="0066138C">
        <w:rPr>
          <w:rFonts w:ascii="Calibri" w:hAnsi="Calibri"/>
          <w:b/>
          <w:noProof w:val="0"/>
          <w:lang w:val="fr-CA"/>
        </w:rPr>
        <w:t>adre de référence</w:t>
      </w:r>
      <w:r w:rsidR="00A832CD">
        <w:rPr>
          <w:rFonts w:ascii="Calibri" w:hAnsi="Calibri"/>
          <w:b/>
          <w:noProof w:val="0"/>
          <w:lang w:val="fr-CA"/>
        </w:rPr>
        <w:t xml:space="preserve"> par le milieu communautaire</w:t>
      </w:r>
    </w:p>
    <w:p w14:paraId="53C1B87C" w14:textId="5D47E4AA" w:rsidR="00D840A3" w:rsidRPr="0066138C" w:rsidRDefault="00D840A3" w:rsidP="00C93E80">
      <w:pPr>
        <w:jc w:val="both"/>
        <w:rPr>
          <w:rFonts w:ascii="Calibri" w:hAnsi="Calibri"/>
          <w:noProof w:val="0"/>
          <w:lang w:val="fr-CA"/>
        </w:rPr>
      </w:pPr>
      <w:r w:rsidRPr="0066138C">
        <w:rPr>
          <w:rFonts w:ascii="Calibri" w:hAnsi="Calibri"/>
          <w:noProof w:val="0"/>
          <w:lang w:val="fr-CA"/>
        </w:rPr>
        <w:t>Nous évaluons qu’il faudra accorder un délai d’un minimum de deux ans pour produire notre analyse et prendre position. Par ailleurs, les groupes rappellent l’importance de ne pas secondariser la DCD. Ell</w:t>
      </w:r>
      <w:r w:rsidR="007406C2">
        <w:rPr>
          <w:rFonts w:ascii="Calibri" w:hAnsi="Calibri"/>
          <w:noProof w:val="0"/>
          <w:lang w:val="fr-CA"/>
        </w:rPr>
        <w:t>e doit être réintégrée au C</w:t>
      </w:r>
      <w:r w:rsidRPr="0066138C">
        <w:rPr>
          <w:rFonts w:ascii="Calibri" w:hAnsi="Calibri"/>
          <w:noProof w:val="0"/>
          <w:lang w:val="fr-CA"/>
        </w:rPr>
        <w:t>adre de référence et celui-ci ne doit permettre aucun recul pour l’ACA et la DCD.</w:t>
      </w:r>
    </w:p>
    <w:p w14:paraId="49CF47C9" w14:textId="77777777" w:rsidR="00D840A3" w:rsidRPr="0066138C" w:rsidRDefault="00D840A3" w:rsidP="00D840A3">
      <w:pPr>
        <w:rPr>
          <w:rFonts w:ascii="Calibri" w:hAnsi="Calibri"/>
          <w:noProof w:val="0"/>
          <w:lang w:val="fr-CA"/>
        </w:rPr>
      </w:pPr>
    </w:p>
    <w:p w14:paraId="3001C296" w14:textId="7AE053D4" w:rsidR="00D840A3" w:rsidRDefault="00D840A3" w:rsidP="00D840A3">
      <w:pPr>
        <w:rPr>
          <w:rFonts w:ascii="Calibri" w:hAnsi="Calibri"/>
          <w:b/>
          <w:noProof w:val="0"/>
          <w:lang w:val="fr-CA"/>
        </w:rPr>
      </w:pPr>
      <w:r w:rsidRPr="0066138C">
        <w:rPr>
          <w:rFonts w:ascii="Calibri" w:hAnsi="Calibri"/>
          <w:b/>
          <w:noProof w:val="0"/>
          <w:lang w:val="fr-CA"/>
        </w:rPr>
        <w:t>Souplesse dans la reddition de comptes</w:t>
      </w:r>
    </w:p>
    <w:p w14:paraId="7303B3C4" w14:textId="77777777" w:rsidR="0036768D" w:rsidRPr="0036768D" w:rsidRDefault="0036768D" w:rsidP="0036768D">
      <w:pPr>
        <w:rPr>
          <w:rFonts w:ascii="Calibri" w:hAnsi="Calibri"/>
          <w:sz w:val="22"/>
          <w:szCs w:val="22"/>
          <w:lang w:val="fr-CA"/>
        </w:rPr>
      </w:pPr>
      <w:r w:rsidRPr="0036768D">
        <w:rPr>
          <w:rFonts w:ascii="Calibri" w:hAnsi="Calibri"/>
          <w:noProof w:val="0"/>
          <w:lang w:val="fr-CA"/>
        </w:rPr>
        <w:t xml:space="preserve">Statistique : </w:t>
      </w:r>
      <w:r w:rsidRPr="0036768D">
        <w:rPr>
          <w:rFonts w:ascii="Calibri" w:hAnsi="Calibri" w:cs="Calibri"/>
          <w:sz w:val="22"/>
          <w:szCs w:val="22"/>
          <w:lang w:val="fr-CA"/>
        </w:rPr>
        <w:t xml:space="preserve">Lourdeur et multiplication des redditions de compte = </w:t>
      </w:r>
      <w:r w:rsidRPr="0036768D">
        <w:rPr>
          <w:rFonts w:ascii="Calibri" w:hAnsi="Calibri"/>
          <w:sz w:val="22"/>
          <w:szCs w:val="22"/>
          <w:lang w:val="fr-CA"/>
        </w:rPr>
        <w:t xml:space="preserve">Obstacle principal </w:t>
      </w:r>
      <w:r w:rsidRPr="0036768D">
        <w:rPr>
          <w:rFonts w:ascii="Calibri" w:hAnsi="Calibri" w:cs="Calibri"/>
          <w:sz w:val="22"/>
          <w:szCs w:val="22"/>
          <w:lang w:val="fr-CA"/>
        </w:rPr>
        <w:t xml:space="preserve">pour 45% </w:t>
      </w:r>
      <w:r w:rsidRPr="0036768D">
        <w:rPr>
          <w:rFonts w:ascii="Calibri" w:hAnsi="Calibri"/>
          <w:sz w:val="22"/>
          <w:szCs w:val="22"/>
          <w:lang w:val="fr-CA"/>
        </w:rPr>
        <w:t>des groupes</w:t>
      </w:r>
    </w:p>
    <w:p w14:paraId="0AFCF0CB" w14:textId="42BC2557" w:rsidR="0036768D" w:rsidRPr="0066138C" w:rsidRDefault="0036768D" w:rsidP="00D840A3">
      <w:pPr>
        <w:rPr>
          <w:rFonts w:ascii="Calibri" w:hAnsi="Calibri"/>
          <w:b/>
          <w:noProof w:val="0"/>
          <w:lang w:val="fr-CA"/>
        </w:rPr>
      </w:pPr>
    </w:p>
    <w:p w14:paraId="7F9C2D24" w14:textId="06E129D3" w:rsidR="0036768D" w:rsidRDefault="00D840A3" w:rsidP="0066138C">
      <w:pPr>
        <w:jc w:val="both"/>
        <w:rPr>
          <w:rFonts w:ascii="Calibri" w:hAnsi="Calibri"/>
          <w:noProof w:val="0"/>
          <w:lang w:val="fr-CA"/>
        </w:rPr>
      </w:pPr>
      <w:r w:rsidRPr="0066138C">
        <w:rPr>
          <w:rFonts w:ascii="Calibri" w:hAnsi="Calibri"/>
          <w:noProof w:val="0"/>
          <w:lang w:val="fr-CA"/>
        </w:rPr>
        <w:t xml:space="preserve">La portée de nos actions vise la transformation sociale, les résultats se mesurent sur de longues périodes de temps à partir des changements sociaux qui s’opèrent. En ce sens, nous demandons </w:t>
      </w:r>
      <w:r w:rsidR="00C775E0">
        <w:rPr>
          <w:rFonts w:ascii="Calibri" w:hAnsi="Calibri"/>
          <w:noProof w:val="0"/>
          <w:lang w:val="fr-CA"/>
        </w:rPr>
        <w:t>au gouvernement</w:t>
      </w:r>
      <w:r w:rsidRPr="0066138C">
        <w:rPr>
          <w:rFonts w:ascii="Calibri" w:hAnsi="Calibri"/>
          <w:noProof w:val="0"/>
          <w:lang w:val="fr-CA"/>
        </w:rPr>
        <w:t xml:space="preserve"> d’appliquer avec souplesse la reddition de compte en tenant com</w:t>
      </w:r>
      <w:r w:rsidR="005577EA">
        <w:rPr>
          <w:rFonts w:ascii="Calibri" w:hAnsi="Calibri"/>
          <w:noProof w:val="0"/>
          <w:lang w:val="fr-CA"/>
        </w:rPr>
        <w:t>pte de la spécificité de la DCD</w:t>
      </w:r>
      <w:r w:rsidRPr="0066138C">
        <w:rPr>
          <w:rFonts w:ascii="Calibri" w:hAnsi="Calibri"/>
          <w:noProof w:val="0"/>
          <w:lang w:val="fr-CA"/>
        </w:rPr>
        <w:t xml:space="preserve">. </w:t>
      </w:r>
      <w:r w:rsidRPr="0066138C">
        <w:rPr>
          <w:rFonts w:ascii="Calibri" w:hAnsi="Calibri"/>
          <w:b/>
          <w:noProof w:val="0"/>
          <w:lang w:val="fr-CA"/>
        </w:rPr>
        <w:t>Souplesse</w:t>
      </w:r>
      <w:r w:rsidRPr="0066138C">
        <w:rPr>
          <w:rFonts w:ascii="Calibri" w:hAnsi="Calibri"/>
          <w:noProof w:val="0"/>
          <w:lang w:val="fr-CA"/>
        </w:rPr>
        <w:t xml:space="preserve"> est le mot-clé !</w:t>
      </w:r>
    </w:p>
    <w:p w14:paraId="3A28DFEC" w14:textId="070E3FF9" w:rsidR="005577EA" w:rsidRDefault="0036768D" w:rsidP="0066138C">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39808" behindDoc="0" locked="0" layoutInCell="1" allowOverlap="1" wp14:anchorId="1084D6A1" wp14:editId="66E9ED80">
                <wp:simplePos x="0" y="0"/>
                <wp:positionH relativeFrom="margin">
                  <wp:align>right</wp:align>
                </wp:positionH>
                <wp:positionV relativeFrom="paragraph">
                  <wp:posOffset>205740</wp:posOffset>
                </wp:positionV>
                <wp:extent cx="5829300" cy="914400"/>
                <wp:effectExtent l="0" t="0" r="0" b="0"/>
                <wp:wrapTopAndBottom/>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59989B3E" w14:textId="110B8D59" w:rsidR="0036768D" w:rsidRPr="00DA0582" w:rsidRDefault="0036768D" w:rsidP="0066138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Cela faisait 15 ans que nous avions un comptable proche de notre organisme et qui produisait les états financiers pour notre organisme. Il y a quelque temps, le SACAIS nous a forcé à utiliser une firme comptable avec la licence. Depuis ce temps, la comptabilité est complexe car le coordonnateur a peu de soutien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Bas-Saint-Laurent.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4D6A1" id="Text Box 59" o:spid="_x0000_s1038" type="#_x0000_t202" style="position:absolute;left:0;text-align:left;margin-left:407.8pt;margin-top:16.2pt;width:459pt;height:1in;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" filled="f" stroked="f">
                <v:textbox inset=",7.2pt,,7.2pt">
                  <w:txbxContent>
                    <w:p w14:paraId="59989B3E" w14:textId="110B8D59" w:rsidR="0036768D" w:rsidRPr="00DA0582" w:rsidRDefault="0036768D" w:rsidP="0066138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Cela faisait 15 ans que nous avions un comptable proche de notre organisme et qui produisait les états financiers pour notre organisme. Il y a quelque temps, le SACAIS nous a forcé à utiliser une firme comptable avec la licence. Depuis ce temps, la comptabilité est complexe car le coordonnateur a peu de soutien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Bas-Saint-Laurent.</w:t>
                      </w:r>
                    </w:p>
                  </w:txbxContent>
                </v:textbox>
                <w10:wrap type="topAndBottom" anchorx="margin"/>
              </v:shape>
            </w:pict>
          </mc:Fallback>
        </mc:AlternateContent>
      </w:r>
    </w:p>
    <w:p w14:paraId="25FA8179" w14:textId="77777777" w:rsidR="008E0B64" w:rsidRPr="0066138C" w:rsidRDefault="008E0B64" w:rsidP="0066138C">
      <w:pPr>
        <w:jc w:val="both"/>
        <w:rPr>
          <w:rFonts w:ascii="Calibri" w:hAnsi="Calibri"/>
          <w:noProof w:val="0"/>
          <w:lang w:val="fr-CA"/>
        </w:rPr>
      </w:pPr>
    </w:p>
    <w:p w14:paraId="6F47B877" w14:textId="5BE74CD7" w:rsidR="00D840A3" w:rsidRPr="0066138C" w:rsidRDefault="000F05F9" w:rsidP="00D840A3">
      <w:pPr>
        <w:rPr>
          <w:rFonts w:ascii="Calibri" w:hAnsi="Calibri"/>
          <w:b/>
          <w:noProof w:val="0"/>
          <w:lang w:val="fr-CA"/>
        </w:rPr>
      </w:pPr>
      <w:r>
        <w:rPr>
          <w:rFonts w:ascii="Calibri" w:hAnsi="Calibri"/>
          <w:b/>
          <w:noProof w:val="0"/>
          <w:lang w:val="fr-CA"/>
        </w:rPr>
        <w:t>Non aux décisions arbitraires</w:t>
      </w:r>
    </w:p>
    <w:p w14:paraId="2D7C9B74" w14:textId="519B4A3F" w:rsidR="00D90DC1" w:rsidRPr="0066138C" w:rsidRDefault="0036768D" w:rsidP="00C93E80">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42880" behindDoc="0" locked="0" layoutInCell="1" allowOverlap="1" wp14:anchorId="47BE22E5" wp14:editId="26A4AD38">
                <wp:simplePos x="0" y="0"/>
                <wp:positionH relativeFrom="margin">
                  <wp:align>right</wp:align>
                </wp:positionH>
                <wp:positionV relativeFrom="paragraph">
                  <wp:posOffset>1495425</wp:posOffset>
                </wp:positionV>
                <wp:extent cx="5829300" cy="571500"/>
                <wp:effectExtent l="0" t="0" r="0" b="0"/>
                <wp:wrapTopAndBottom/>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CF05297" w14:textId="6BF6DE52" w:rsidR="0036768D" w:rsidRPr="0066138C" w:rsidRDefault="0036768D" w:rsidP="0066138C">
                            <w:pPr>
                              <w:rPr>
                                <w:rFonts w:ascii="Calibri" w:hAnsi="Calibri"/>
                                <w:sz w:val="22"/>
                                <w:szCs w:val="22"/>
                              </w:rPr>
                            </w:pPr>
                            <w:r w:rsidRPr="0066138C">
                              <w:rPr>
                                <w:rFonts w:ascii="Calibri" w:hAnsi="Calibri"/>
                                <w:i/>
                                <w:sz w:val="22"/>
                                <w:szCs w:val="22"/>
                                <w:lang w:val="fr-CA"/>
                              </w:rPr>
                              <w:t>« </w:t>
                            </w:r>
                            <w:r w:rsidRPr="00DA0582">
                              <w:rPr>
                                <w:rFonts w:ascii="Calibri" w:hAnsi="Calibri" w:cs="Arial"/>
                                <w:i/>
                                <w:color w:val="000000"/>
                                <w:sz w:val="22"/>
                                <w:szCs w:val="22"/>
                                <w:lang w:val="fr-CA"/>
                              </w:rPr>
                              <w:t>On nous a déjà demandé ce qu'on faisait pour la relève quand on recevait 30</w:t>
                            </w:r>
                            <w:r>
                              <w:rPr>
                                <w:rFonts w:ascii="Calibri" w:hAnsi="Calibri"/>
                                <w:b/>
                                <w:noProof w:val="0"/>
                                <w:lang w:val="fr-CA"/>
                              </w:rPr>
                              <w:t> </w:t>
                            </w:r>
                            <w:r w:rsidRPr="00DA0582">
                              <w:rPr>
                                <w:rFonts w:ascii="Calibri" w:hAnsi="Calibri" w:cs="Arial"/>
                                <w:i/>
                                <w:color w:val="000000"/>
                                <w:sz w:val="22"/>
                                <w:szCs w:val="22"/>
                                <w:lang w:val="fr-CA"/>
                              </w:rPr>
                              <w:t>000</w:t>
                            </w:r>
                            <w:r>
                              <w:rPr>
                                <w:rFonts w:ascii="Calibri" w:hAnsi="Calibri"/>
                                <w:b/>
                                <w:noProof w:val="0"/>
                                <w:lang w:val="fr-CA"/>
                              </w:rPr>
                              <w:t> </w:t>
                            </w:r>
                            <w:r w:rsidRPr="00DA0582">
                              <w:rPr>
                                <w:rFonts w:ascii="Calibri" w:hAnsi="Calibri" w:cs="Arial"/>
                                <w:i/>
                                <w:color w:val="000000"/>
                                <w:sz w:val="22"/>
                                <w:szCs w:val="22"/>
                                <w:lang w:val="fr-CA"/>
                              </w:rPr>
                              <w:t>$ par année!!!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w:t>
                            </w:r>
                            <w:r w:rsidRPr="009F3DAC">
                              <w:rPr>
                                <w:rFonts w:ascii="Calibri" w:hAnsi="Calibri" w:cs="Arial"/>
                                <w:b/>
                                <w:color w:val="000000"/>
                                <w:sz w:val="22"/>
                                <w:szCs w:val="22"/>
                              </w:rPr>
                              <w:t xml:space="preserve">Groupe, </w:t>
                            </w:r>
                            <w:r>
                              <w:rPr>
                                <w:rFonts w:ascii="Calibri" w:hAnsi="Calibri" w:cs="Arial"/>
                                <w:b/>
                                <w:color w:val="000000"/>
                                <w:sz w:val="22"/>
                                <w:szCs w:val="22"/>
                              </w:rPr>
                              <w:t>Capitale-Nationale</w:t>
                            </w:r>
                            <w:r w:rsidRPr="0066138C">
                              <w:rPr>
                                <w:rFonts w:ascii="Calibri" w:hAnsi="Calibri" w:cs="Arial"/>
                                <w:b/>
                                <w:color w:val="00000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E22E5" id="Text Box 63" o:spid="_x0000_s1039" type="#_x0000_t202" style="position:absolute;left:0;text-align:left;margin-left:407.8pt;margin-top:117.75pt;width:459pt;height:4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" filled="f" stroked="f">
                <v:textbox inset=",7.2pt,,7.2pt">
                  <w:txbxContent>
                    <w:p w14:paraId="4CF05297" w14:textId="6BF6DE52" w:rsidR="0036768D" w:rsidRPr="0066138C" w:rsidRDefault="0036768D" w:rsidP="0066138C">
                      <w:pPr>
                        <w:rPr>
                          <w:rFonts w:ascii="Calibri" w:hAnsi="Calibri"/>
                          <w:sz w:val="22"/>
                          <w:szCs w:val="22"/>
                        </w:rPr>
                      </w:pPr>
                      <w:r w:rsidRPr="0066138C">
                        <w:rPr>
                          <w:rFonts w:ascii="Calibri" w:hAnsi="Calibri"/>
                          <w:i/>
                          <w:sz w:val="22"/>
                          <w:szCs w:val="22"/>
                          <w:lang w:val="fr-CA"/>
                        </w:rPr>
                        <w:t>« </w:t>
                      </w:r>
                      <w:r w:rsidRPr="00DA0582">
                        <w:rPr>
                          <w:rFonts w:ascii="Calibri" w:hAnsi="Calibri" w:cs="Arial"/>
                          <w:i/>
                          <w:color w:val="000000"/>
                          <w:sz w:val="22"/>
                          <w:szCs w:val="22"/>
                          <w:lang w:val="fr-CA"/>
                        </w:rPr>
                        <w:t>On nous a déjà demandé ce qu'on faisait pour la relève quand on recevait 30</w:t>
                      </w:r>
                      <w:r>
                        <w:rPr>
                          <w:rFonts w:ascii="Calibri" w:hAnsi="Calibri"/>
                          <w:b/>
                          <w:noProof w:val="0"/>
                          <w:lang w:val="fr-CA"/>
                        </w:rPr>
                        <w:t> </w:t>
                      </w:r>
                      <w:r w:rsidRPr="00DA0582">
                        <w:rPr>
                          <w:rFonts w:ascii="Calibri" w:hAnsi="Calibri" w:cs="Arial"/>
                          <w:i/>
                          <w:color w:val="000000"/>
                          <w:sz w:val="22"/>
                          <w:szCs w:val="22"/>
                          <w:lang w:val="fr-CA"/>
                        </w:rPr>
                        <w:t>000</w:t>
                      </w:r>
                      <w:r>
                        <w:rPr>
                          <w:rFonts w:ascii="Calibri" w:hAnsi="Calibri"/>
                          <w:b/>
                          <w:noProof w:val="0"/>
                          <w:lang w:val="fr-CA"/>
                        </w:rPr>
                        <w:t> </w:t>
                      </w:r>
                      <w:r w:rsidRPr="00DA0582">
                        <w:rPr>
                          <w:rFonts w:ascii="Calibri" w:hAnsi="Calibri" w:cs="Arial"/>
                          <w:i/>
                          <w:color w:val="000000"/>
                          <w:sz w:val="22"/>
                          <w:szCs w:val="22"/>
                          <w:lang w:val="fr-CA"/>
                        </w:rPr>
                        <w:t>$ par année!!!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w:t>
                      </w:r>
                      <w:r w:rsidRPr="009F3DAC">
                        <w:rPr>
                          <w:rFonts w:ascii="Calibri" w:hAnsi="Calibri" w:cs="Arial"/>
                          <w:b/>
                          <w:color w:val="000000"/>
                          <w:sz w:val="22"/>
                          <w:szCs w:val="22"/>
                        </w:rPr>
                        <w:t xml:space="preserve">Groupe, </w:t>
                      </w:r>
                      <w:r>
                        <w:rPr>
                          <w:rFonts w:ascii="Calibri" w:hAnsi="Calibri" w:cs="Arial"/>
                          <w:b/>
                          <w:color w:val="000000"/>
                          <w:sz w:val="22"/>
                          <w:szCs w:val="22"/>
                        </w:rPr>
                        <w:t>Capitale-Nationale</w:t>
                      </w:r>
                      <w:r w:rsidRPr="0066138C">
                        <w:rPr>
                          <w:rFonts w:ascii="Calibri" w:hAnsi="Calibri" w:cs="Arial"/>
                          <w:b/>
                          <w:color w:val="000000"/>
                          <w:sz w:val="22"/>
                          <w:szCs w:val="22"/>
                        </w:rPr>
                        <w:t>.</w:t>
                      </w:r>
                    </w:p>
                  </w:txbxContent>
                </v:textbox>
                <w10:wrap type="topAndBottom" anchorx="margin"/>
              </v:shape>
            </w:pict>
          </mc:Fallback>
        </mc:AlternateContent>
      </w:r>
      <w:r w:rsidR="007406C2">
        <w:rPr>
          <w:rFonts w:ascii="Calibri" w:hAnsi="Calibri"/>
          <w:noProof w:val="0"/>
          <w:lang w:val="fr-CA"/>
        </w:rPr>
        <w:t>Le C</w:t>
      </w:r>
      <w:r w:rsidR="00D840A3" w:rsidRPr="0066138C">
        <w:rPr>
          <w:rFonts w:ascii="Calibri" w:hAnsi="Calibri"/>
          <w:noProof w:val="0"/>
          <w:lang w:val="fr-CA"/>
        </w:rPr>
        <w:t xml:space="preserve">adre de référence demeure le document </w:t>
      </w:r>
      <w:r w:rsidR="00C93E80" w:rsidRPr="0066138C">
        <w:rPr>
          <w:rFonts w:ascii="Calibri" w:hAnsi="Calibri"/>
          <w:noProof w:val="0"/>
          <w:lang w:val="fr-CA"/>
        </w:rPr>
        <w:t>de référence</w:t>
      </w:r>
      <w:r w:rsidR="00D840A3" w:rsidRPr="0066138C">
        <w:rPr>
          <w:rFonts w:ascii="Calibri" w:hAnsi="Calibri"/>
          <w:noProof w:val="0"/>
          <w:lang w:val="fr-CA"/>
        </w:rPr>
        <w:t xml:space="preserve"> </w:t>
      </w:r>
      <w:r w:rsidR="00C93E80" w:rsidRPr="0066138C">
        <w:rPr>
          <w:rFonts w:ascii="Calibri" w:hAnsi="Calibri"/>
          <w:noProof w:val="0"/>
          <w:lang w:val="fr-CA"/>
        </w:rPr>
        <w:t>pour</w:t>
      </w:r>
      <w:r w:rsidR="00D840A3" w:rsidRPr="0066138C">
        <w:rPr>
          <w:rFonts w:ascii="Calibri" w:hAnsi="Calibri"/>
          <w:noProof w:val="0"/>
          <w:lang w:val="fr-CA"/>
        </w:rPr>
        <w:t xml:space="preserve"> l’harmonisation des pratiques gouvernementales à l’égard des groupes de l’ACA et de la DCD. Malgré l’existence de ce cadre, certaines interventions des fonctionnaires sont arbitraires et </w:t>
      </w:r>
      <w:r w:rsidR="001B0817">
        <w:rPr>
          <w:rFonts w:ascii="Calibri" w:hAnsi="Calibri"/>
          <w:noProof w:val="0"/>
          <w:lang w:val="fr-CA"/>
        </w:rPr>
        <w:t>parfois</w:t>
      </w:r>
      <w:r w:rsidR="00D840A3" w:rsidRPr="0066138C">
        <w:rPr>
          <w:rFonts w:ascii="Calibri" w:hAnsi="Calibri"/>
          <w:noProof w:val="0"/>
          <w:lang w:val="fr-CA"/>
        </w:rPr>
        <w:t xml:space="preserve"> problématiques car il n’existe pas de « règles du jeu » claires. Alors que la </w:t>
      </w:r>
      <w:r w:rsidR="00C93E80" w:rsidRPr="0066138C">
        <w:rPr>
          <w:rFonts w:ascii="Calibri" w:hAnsi="Calibri"/>
          <w:i/>
          <w:noProof w:val="0"/>
          <w:lang w:val="fr-CA"/>
        </w:rPr>
        <w:t>Politique de reconnaissance de l’action communautaire</w:t>
      </w:r>
      <w:r w:rsidR="00C93E80" w:rsidRPr="0066138C">
        <w:rPr>
          <w:rFonts w:ascii="Calibri" w:hAnsi="Calibri"/>
          <w:noProof w:val="0"/>
          <w:lang w:val="fr-CA"/>
        </w:rPr>
        <w:t xml:space="preserve"> </w:t>
      </w:r>
      <w:r w:rsidR="00D840A3" w:rsidRPr="0066138C">
        <w:rPr>
          <w:rFonts w:ascii="Calibri" w:hAnsi="Calibri"/>
          <w:noProof w:val="0"/>
          <w:lang w:val="fr-CA"/>
        </w:rPr>
        <w:t>stipule que</w:t>
      </w:r>
      <w:r w:rsidR="00D840A3" w:rsidRPr="0066138C">
        <w:rPr>
          <w:rFonts w:ascii="Calibri" w:hAnsi="Calibri"/>
          <w:i/>
          <w:noProof w:val="0"/>
          <w:lang w:val="fr-CA"/>
        </w:rPr>
        <w:t xml:space="preserve"> « les orientations gouvernementales ne doivent pas accroître le fardeau des organismes sous ce rapport », </w:t>
      </w:r>
      <w:r w:rsidR="00D840A3" w:rsidRPr="0066138C">
        <w:rPr>
          <w:rFonts w:ascii="Calibri" w:hAnsi="Calibri"/>
          <w:noProof w:val="0"/>
          <w:lang w:val="fr-CA"/>
        </w:rPr>
        <w:t xml:space="preserve">les interventions étatiques semblent aller de plus en plus dans le sens d’exigences accrues sur le plan de la reddition de compte. </w:t>
      </w:r>
    </w:p>
    <w:p w14:paraId="20646C1D" w14:textId="50B7801A" w:rsidR="00C711DF" w:rsidRDefault="0036768D" w:rsidP="00F8423D">
      <w:pPr>
        <w:rPr>
          <w:rFonts w:ascii="Calibri" w:hAnsi="Calibri"/>
          <w:b/>
          <w:noProof w:val="0"/>
          <w:lang w:val="fr-CA"/>
        </w:rPr>
      </w:pPr>
      <w:r>
        <w:rPr>
          <w:rFonts w:ascii="Calibri" w:hAnsi="Calibri"/>
          <w:lang w:val="en-US"/>
        </w:rPr>
        <mc:AlternateContent>
          <mc:Choice Requires="wps">
            <w:drawing>
              <wp:anchor distT="0" distB="0" distL="114300" distR="114300" simplePos="0" relativeHeight="251644928" behindDoc="0" locked="0" layoutInCell="1" allowOverlap="1" wp14:anchorId="0D4393F4" wp14:editId="788E5AF3">
                <wp:simplePos x="0" y="0"/>
                <wp:positionH relativeFrom="margin">
                  <wp:align>right</wp:align>
                </wp:positionH>
                <wp:positionV relativeFrom="paragraph">
                  <wp:posOffset>826135</wp:posOffset>
                </wp:positionV>
                <wp:extent cx="5829300" cy="608965"/>
                <wp:effectExtent l="0" t="0" r="0" b="0"/>
                <wp:wrapTopAndBottom/>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08965"/>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63A4A99E" w14:textId="581EC38F" w:rsidR="0036768D" w:rsidRPr="00DA0582" w:rsidRDefault="0036768D" w:rsidP="00C17863">
                            <w:pPr>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Ingérence dans l'organisme</w:t>
                            </w:r>
                            <w:r w:rsidRPr="0066138C">
                              <w:rPr>
                                <w:rFonts w:ascii="Calibri" w:hAnsi="Calibri"/>
                                <w:i/>
                                <w:sz w:val="22"/>
                                <w:szCs w:val="22"/>
                                <w:lang w:val="fr-CA"/>
                              </w:rPr>
                              <w:t> </w:t>
                            </w:r>
                            <w:r w:rsidRPr="00DA0582">
                              <w:rPr>
                                <w:rFonts w:ascii="Calibri" w:hAnsi="Calibri" w:cs="Arial"/>
                                <w:i/>
                                <w:color w:val="000000"/>
                                <w:sz w:val="22"/>
                                <w:szCs w:val="22"/>
                                <w:lang w:val="fr-CA"/>
                              </w:rPr>
                              <w:t>: avertissement de risque de problème à recevoir notre subvention si on ne trouve pas la personne qui manque pour combler le CA</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93F4" id="Text Box 65" o:spid="_x0000_s1040" type="#_x0000_t202" style="position:absolute;margin-left:407.8pt;margin-top:65.05pt;width:459pt;height:47.9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" filled="f" stroked="f">
                <v:textbox inset=",7.2pt,,7.2pt">
                  <w:txbxContent>
                    <w:p w14:paraId="63A4A99E" w14:textId="581EC38F" w:rsidR="0036768D" w:rsidRPr="00DA0582" w:rsidRDefault="0036768D" w:rsidP="00C17863">
                      <w:pPr>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Ingérence dans l'organisme</w:t>
                      </w:r>
                      <w:r w:rsidRPr="0066138C">
                        <w:rPr>
                          <w:rFonts w:ascii="Calibri" w:hAnsi="Calibri"/>
                          <w:i/>
                          <w:sz w:val="22"/>
                          <w:szCs w:val="22"/>
                          <w:lang w:val="fr-CA"/>
                        </w:rPr>
                        <w:t> </w:t>
                      </w:r>
                      <w:r w:rsidRPr="00DA0582">
                        <w:rPr>
                          <w:rFonts w:ascii="Calibri" w:hAnsi="Calibri" w:cs="Arial"/>
                          <w:i/>
                          <w:color w:val="000000"/>
                          <w:sz w:val="22"/>
                          <w:szCs w:val="22"/>
                          <w:lang w:val="fr-CA"/>
                        </w:rPr>
                        <w:t>: avertissement de risque de problème à recevoir notre subvention si on ne trouve pas la personne qui manque pour combler le CA</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v:textbox>
                <w10:wrap type="topAndBottom" anchorx="margin"/>
              </v:shape>
            </w:pict>
          </mc:Fallback>
        </mc:AlternateContent>
      </w:r>
    </w:p>
    <w:p w14:paraId="1E538FFF" w14:textId="432B5D72" w:rsidR="00F8423D" w:rsidRPr="0066138C" w:rsidRDefault="00F8423D" w:rsidP="00F8423D">
      <w:pPr>
        <w:rPr>
          <w:rFonts w:ascii="Calibri" w:hAnsi="Calibri"/>
          <w:b/>
          <w:noProof w:val="0"/>
          <w:lang w:val="fr-CA"/>
        </w:rPr>
      </w:pPr>
      <w:r w:rsidRPr="0066138C">
        <w:rPr>
          <w:rFonts w:ascii="Calibri" w:hAnsi="Calibri"/>
          <w:b/>
          <w:noProof w:val="0"/>
          <w:lang w:val="fr-CA"/>
        </w:rPr>
        <w:t xml:space="preserve">Les </w:t>
      </w:r>
      <w:r w:rsidR="006F2032">
        <w:rPr>
          <w:rFonts w:ascii="Calibri" w:hAnsi="Calibri"/>
          <w:b/>
          <w:noProof w:val="0"/>
          <w:lang w:val="fr-CA"/>
        </w:rPr>
        <w:t>communications avec les groupes</w:t>
      </w:r>
    </w:p>
    <w:p w14:paraId="06C7F6F7" w14:textId="197E8161" w:rsidR="00F8423D" w:rsidRPr="0066138C" w:rsidRDefault="00F8423D" w:rsidP="00EC5FC1">
      <w:pPr>
        <w:jc w:val="both"/>
        <w:rPr>
          <w:rFonts w:ascii="Calibri" w:hAnsi="Calibri"/>
          <w:noProof w:val="0"/>
          <w:lang w:val="fr-CA"/>
        </w:rPr>
      </w:pPr>
      <w:r w:rsidRPr="0066138C">
        <w:rPr>
          <w:rFonts w:ascii="Calibri" w:hAnsi="Calibri"/>
          <w:noProof w:val="0"/>
          <w:lang w:val="fr-CA"/>
        </w:rPr>
        <w:t>Notre objectif de transformation s</w:t>
      </w:r>
      <w:r w:rsidR="00335FFF">
        <w:rPr>
          <w:rFonts w:ascii="Calibri" w:hAnsi="Calibri"/>
          <w:noProof w:val="0"/>
          <w:lang w:val="fr-CA"/>
        </w:rPr>
        <w:t xml:space="preserve">ociale a une portée nationale. </w:t>
      </w:r>
      <w:r w:rsidRPr="0066138C">
        <w:rPr>
          <w:rFonts w:ascii="Calibri" w:hAnsi="Calibri"/>
          <w:noProof w:val="0"/>
          <w:lang w:val="fr-CA"/>
        </w:rPr>
        <w:t>En ce sens, l’absence d’un engagement</w:t>
      </w:r>
      <w:r w:rsidR="009D126C">
        <w:rPr>
          <w:rFonts w:ascii="Calibri" w:hAnsi="Calibri"/>
          <w:noProof w:val="0"/>
          <w:lang w:val="fr-CA"/>
        </w:rPr>
        <w:t xml:space="preserve"> </w:t>
      </w:r>
      <w:r w:rsidR="009D126C" w:rsidRPr="0066138C">
        <w:rPr>
          <w:rFonts w:ascii="Calibri" w:hAnsi="Calibri"/>
          <w:noProof w:val="0"/>
          <w:lang w:val="fr-CA"/>
        </w:rPr>
        <w:t>gouvernemental</w:t>
      </w:r>
      <w:r w:rsidRPr="0066138C">
        <w:rPr>
          <w:rFonts w:ascii="Calibri" w:hAnsi="Calibri"/>
          <w:noProof w:val="0"/>
          <w:lang w:val="fr-CA"/>
        </w:rPr>
        <w:t xml:space="preserve"> vigoureux, clair et sans </w:t>
      </w:r>
      <w:r w:rsidR="0094137C" w:rsidRPr="0066138C">
        <w:rPr>
          <w:rFonts w:ascii="Calibri" w:hAnsi="Calibri"/>
          <w:noProof w:val="0"/>
          <w:lang w:val="fr-CA"/>
        </w:rPr>
        <w:t>ambigüité</w:t>
      </w:r>
      <w:r w:rsidRPr="0066138C">
        <w:rPr>
          <w:rFonts w:ascii="Calibri" w:hAnsi="Calibri"/>
          <w:noProof w:val="0"/>
          <w:lang w:val="fr-CA"/>
        </w:rPr>
        <w:t>, du travail communautaire qui se fait par des regroupements et organismes nationaux et régionaux</w:t>
      </w:r>
      <w:r w:rsidR="001B0817">
        <w:rPr>
          <w:rFonts w:ascii="Calibri" w:hAnsi="Calibri"/>
          <w:noProof w:val="0"/>
          <w:lang w:val="fr-CA"/>
        </w:rPr>
        <w:t>, nous inquiète</w:t>
      </w:r>
      <w:r w:rsidRPr="0066138C">
        <w:rPr>
          <w:rFonts w:ascii="Calibri" w:hAnsi="Calibri"/>
          <w:noProof w:val="0"/>
          <w:lang w:val="fr-CA"/>
        </w:rPr>
        <w:t>. Les mécanismes de consultation et les structures démocratiques du mouvement de l’ACA sont déjà bien implantés</w:t>
      </w:r>
      <w:r w:rsidR="00A832CD">
        <w:rPr>
          <w:rFonts w:ascii="Calibri" w:hAnsi="Calibri"/>
          <w:noProof w:val="0"/>
          <w:lang w:val="fr-CA"/>
        </w:rPr>
        <w:t xml:space="preserve"> </w:t>
      </w:r>
      <w:r w:rsidR="00A832CD" w:rsidRPr="0066138C">
        <w:rPr>
          <w:rFonts w:ascii="Calibri" w:hAnsi="Calibri"/>
          <w:noProof w:val="0"/>
          <w:lang w:val="fr-CA"/>
        </w:rPr>
        <w:t>par nos structures nationales et régionales</w:t>
      </w:r>
      <w:r w:rsidR="001B0817">
        <w:rPr>
          <w:rFonts w:ascii="Calibri" w:hAnsi="Calibri"/>
          <w:noProof w:val="0"/>
          <w:lang w:val="fr-CA"/>
        </w:rPr>
        <w:t xml:space="preserve"> et permette</w:t>
      </w:r>
      <w:r w:rsidRPr="0066138C">
        <w:rPr>
          <w:rFonts w:ascii="Calibri" w:hAnsi="Calibri"/>
          <w:noProof w:val="0"/>
          <w:lang w:val="fr-CA"/>
        </w:rPr>
        <w:t>nt d’assurer l’adhésion aux orientatio</w:t>
      </w:r>
      <w:r w:rsidR="001B0817">
        <w:rPr>
          <w:rFonts w:ascii="Calibri" w:hAnsi="Calibri"/>
          <w:noProof w:val="0"/>
          <w:lang w:val="fr-CA"/>
        </w:rPr>
        <w:t xml:space="preserve">ns et à la mise en œuvre de la </w:t>
      </w:r>
      <w:r w:rsidR="001B0817" w:rsidRPr="001B0817">
        <w:rPr>
          <w:rFonts w:ascii="Calibri" w:hAnsi="Calibri"/>
          <w:i/>
          <w:noProof w:val="0"/>
          <w:lang w:val="fr-CA"/>
        </w:rPr>
        <w:t>P</w:t>
      </w:r>
      <w:r w:rsidRPr="001B0817">
        <w:rPr>
          <w:rFonts w:ascii="Calibri" w:hAnsi="Calibri"/>
          <w:i/>
          <w:noProof w:val="0"/>
          <w:lang w:val="fr-CA"/>
        </w:rPr>
        <w:t>olitique</w:t>
      </w:r>
      <w:r w:rsidRPr="0066138C">
        <w:rPr>
          <w:rFonts w:ascii="Calibri" w:hAnsi="Calibri"/>
          <w:noProof w:val="0"/>
          <w:lang w:val="fr-CA"/>
        </w:rPr>
        <w:t xml:space="preserve"> et du plan d’action gouvernemental. </w:t>
      </w:r>
      <w:r w:rsidR="00A832CD">
        <w:rPr>
          <w:rFonts w:ascii="Calibri" w:hAnsi="Calibri"/>
          <w:noProof w:val="0"/>
          <w:lang w:val="fr-CA"/>
        </w:rPr>
        <w:t xml:space="preserve">Or, les pratiques </w:t>
      </w:r>
      <w:r w:rsidR="00A832CD">
        <w:rPr>
          <w:rFonts w:ascii="Calibri" w:hAnsi="Calibri"/>
          <w:noProof w:val="0"/>
          <w:lang w:val="fr-CA"/>
        </w:rPr>
        <w:lastRenderedPageBreak/>
        <w:t xml:space="preserve">gouvernementales actuelles peinent à respecter ces </w:t>
      </w:r>
      <w:r w:rsidR="00A832CD" w:rsidRPr="0066138C">
        <w:rPr>
          <w:rFonts w:ascii="Calibri" w:hAnsi="Calibri"/>
          <w:noProof w:val="0"/>
          <w:lang w:val="fr-CA"/>
        </w:rPr>
        <w:t>mécanismes de consultation</w:t>
      </w:r>
      <w:r w:rsidR="00A832CD">
        <w:rPr>
          <w:rFonts w:ascii="Calibri" w:hAnsi="Calibri"/>
          <w:noProof w:val="0"/>
          <w:lang w:val="fr-CA"/>
        </w:rPr>
        <w:t xml:space="preserve">. </w:t>
      </w:r>
      <w:r w:rsidRPr="00A832CD">
        <w:rPr>
          <w:rFonts w:ascii="Calibri" w:hAnsi="Calibri"/>
          <w:noProof w:val="0"/>
          <w:lang w:val="fr-CA"/>
        </w:rPr>
        <w:t xml:space="preserve">D’ailleurs, </w:t>
      </w:r>
      <w:r w:rsidR="007535FF" w:rsidRPr="00A832CD">
        <w:rPr>
          <w:rFonts w:ascii="Calibri" w:hAnsi="Calibri"/>
          <w:noProof w:val="0"/>
          <w:lang w:val="fr-CA"/>
        </w:rPr>
        <w:t xml:space="preserve">pour les fins de </w:t>
      </w:r>
      <w:r w:rsidRPr="00A832CD">
        <w:rPr>
          <w:rFonts w:ascii="Calibri" w:hAnsi="Calibri"/>
          <w:noProof w:val="0"/>
          <w:lang w:val="fr-CA"/>
        </w:rPr>
        <w:t xml:space="preserve">la présente </w:t>
      </w:r>
      <w:r w:rsidR="00A832CD" w:rsidRPr="00A832CD">
        <w:rPr>
          <w:rFonts w:ascii="Calibri" w:hAnsi="Calibri"/>
          <w:noProof w:val="0"/>
          <w:lang w:val="fr-CA"/>
        </w:rPr>
        <w:t>démarche de révision du PAGAC,</w:t>
      </w:r>
      <w:r w:rsidRPr="00A832CD">
        <w:rPr>
          <w:rFonts w:ascii="Calibri" w:hAnsi="Calibri"/>
          <w:noProof w:val="0"/>
          <w:lang w:val="fr-CA"/>
        </w:rPr>
        <w:t xml:space="preserve"> </w:t>
      </w:r>
      <w:r w:rsidR="007535FF" w:rsidRPr="00A832CD">
        <w:rPr>
          <w:rFonts w:ascii="Calibri" w:hAnsi="Calibri"/>
          <w:noProof w:val="0"/>
          <w:lang w:val="fr-CA"/>
        </w:rPr>
        <w:t>nous avons dû</w:t>
      </w:r>
      <w:r w:rsidRPr="00A832CD">
        <w:rPr>
          <w:rFonts w:ascii="Calibri" w:hAnsi="Calibri"/>
          <w:noProof w:val="0"/>
          <w:lang w:val="fr-CA"/>
        </w:rPr>
        <w:t xml:space="preserve"> </w:t>
      </w:r>
      <w:r w:rsidR="001B0817" w:rsidRPr="00A832CD">
        <w:rPr>
          <w:rFonts w:ascii="Calibri" w:hAnsi="Calibri"/>
          <w:noProof w:val="0"/>
          <w:lang w:val="fr-CA"/>
        </w:rPr>
        <w:t>accélérer</w:t>
      </w:r>
      <w:r w:rsidR="007535FF" w:rsidRPr="00A832CD">
        <w:rPr>
          <w:rFonts w:ascii="Calibri" w:hAnsi="Calibri"/>
          <w:noProof w:val="0"/>
          <w:lang w:val="fr-CA"/>
        </w:rPr>
        <w:t xml:space="preserve"> nos </w:t>
      </w:r>
      <w:r w:rsidRPr="00A832CD">
        <w:rPr>
          <w:rFonts w:ascii="Calibri" w:hAnsi="Calibri"/>
          <w:noProof w:val="0"/>
          <w:lang w:val="fr-CA"/>
        </w:rPr>
        <w:t>pr</w:t>
      </w:r>
      <w:r w:rsidR="007535FF" w:rsidRPr="00A832CD">
        <w:rPr>
          <w:rFonts w:ascii="Calibri" w:hAnsi="Calibri"/>
          <w:noProof w:val="0"/>
          <w:lang w:val="fr-CA"/>
        </w:rPr>
        <w:t>ocessus</w:t>
      </w:r>
      <w:r w:rsidRPr="00A832CD">
        <w:rPr>
          <w:rFonts w:ascii="Calibri" w:hAnsi="Calibri"/>
          <w:noProof w:val="0"/>
          <w:lang w:val="fr-CA"/>
        </w:rPr>
        <w:t xml:space="preserve"> démocratiques en raison du court délai de consultation</w:t>
      </w:r>
      <w:r w:rsidR="007535FF" w:rsidRPr="00A832CD">
        <w:rPr>
          <w:rFonts w:ascii="Calibri" w:hAnsi="Calibri"/>
          <w:noProof w:val="0"/>
          <w:lang w:val="fr-CA"/>
        </w:rPr>
        <w:t xml:space="preserve">, qui survenait en partie durant la période </w:t>
      </w:r>
      <w:r w:rsidR="000F05F9" w:rsidRPr="00A832CD">
        <w:rPr>
          <w:rFonts w:ascii="Calibri" w:hAnsi="Calibri"/>
          <w:lang w:val="en-US"/>
        </w:rPr>
        <mc:AlternateContent>
          <mc:Choice Requires="wps">
            <w:drawing>
              <wp:anchor distT="0" distB="0" distL="114300" distR="114300" simplePos="0" relativeHeight="251643904" behindDoc="0" locked="0" layoutInCell="1" allowOverlap="1" wp14:anchorId="63CA865A" wp14:editId="244FE7AF">
                <wp:simplePos x="0" y="0"/>
                <wp:positionH relativeFrom="margin">
                  <wp:align>right</wp:align>
                </wp:positionH>
                <wp:positionV relativeFrom="paragraph">
                  <wp:posOffset>874395</wp:posOffset>
                </wp:positionV>
                <wp:extent cx="5829300" cy="685800"/>
                <wp:effectExtent l="0" t="0" r="0" b="0"/>
                <wp:wrapTopAndBottom/>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104B3F2" w14:textId="0531E203" w:rsidR="0036768D" w:rsidRPr="00DA0582" w:rsidRDefault="0036768D" w:rsidP="00953B03">
                            <w:pPr>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Difficulté à rejoindre des conseillers du SACAIS. Difficulté à obtenir des réponses significatives à des questions ponctuelles mais importantes pour notre organisme et l'ensemble de nos membres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865A" id="Text Box 64" o:spid="_x0000_s1041" type="#_x0000_t202" style="position:absolute;left:0;text-align:left;margin-left:407.8pt;margin-top:68.85pt;width:459pt;height:54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" filled="f" stroked="f">
                <v:textbox inset=",7.2pt,,7.2pt">
                  <w:txbxContent>
                    <w:p w14:paraId="4104B3F2" w14:textId="0531E203" w:rsidR="0036768D" w:rsidRPr="00DA0582" w:rsidRDefault="0036768D" w:rsidP="00953B03">
                      <w:pPr>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Difficulté à rejoindre des conseillers du SACAIS. Difficulté à obtenir des réponses significatives à des questions ponctuelles mais importantes pour notre organisme et l'ensemble de nos membres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anchorx="margin"/>
              </v:shape>
            </w:pict>
          </mc:Fallback>
        </mc:AlternateContent>
      </w:r>
      <w:r w:rsidR="007535FF" w:rsidRPr="00A832CD">
        <w:rPr>
          <w:rFonts w:ascii="Calibri" w:hAnsi="Calibri"/>
          <w:noProof w:val="0"/>
          <w:lang w:val="fr-CA"/>
        </w:rPr>
        <w:t>estivale</w:t>
      </w:r>
      <w:r w:rsidR="000F05F9">
        <w:rPr>
          <w:rFonts w:ascii="Calibri" w:hAnsi="Calibri"/>
          <w:noProof w:val="0"/>
          <w:lang w:val="fr-CA"/>
        </w:rPr>
        <w:t xml:space="preserve"> durant laquelle beaucoup de groupes en DCD doivent fermer faute de financement</w:t>
      </w:r>
      <w:r w:rsidRPr="00A832CD">
        <w:rPr>
          <w:rFonts w:ascii="Calibri" w:hAnsi="Calibri"/>
          <w:noProof w:val="0"/>
          <w:lang w:val="fr-CA"/>
        </w:rPr>
        <w:t>.</w:t>
      </w:r>
      <w:r w:rsidR="00EC5FC1" w:rsidRPr="00EC5FC1">
        <w:rPr>
          <w:rFonts w:ascii="Calibri" w:hAnsi="Calibri"/>
          <w:lang w:val="fr-CA"/>
        </w:rPr>
        <w:t xml:space="preserve"> </w:t>
      </w:r>
    </w:p>
    <w:p w14:paraId="6C9F087D" w14:textId="3CB811B6" w:rsidR="000F05F9" w:rsidRDefault="000F05F9" w:rsidP="00D7339D">
      <w:pPr>
        <w:rPr>
          <w:rFonts w:ascii="Calibri" w:hAnsi="Calibri"/>
          <w:b/>
          <w:noProof w:val="0"/>
          <w:lang w:val="fr-CA"/>
        </w:rPr>
      </w:pPr>
    </w:p>
    <w:p w14:paraId="5D8745EC" w14:textId="1692774E" w:rsidR="00D7339D" w:rsidRPr="0066138C" w:rsidRDefault="00D7339D" w:rsidP="00D7339D">
      <w:pPr>
        <w:rPr>
          <w:rFonts w:ascii="Calibri" w:hAnsi="Calibri"/>
          <w:b/>
          <w:noProof w:val="0"/>
          <w:lang w:val="fr-CA"/>
        </w:rPr>
      </w:pPr>
      <w:r w:rsidRPr="0066138C">
        <w:rPr>
          <w:rFonts w:ascii="Calibri" w:hAnsi="Calibri"/>
          <w:b/>
          <w:noProof w:val="0"/>
          <w:lang w:val="fr-CA"/>
        </w:rPr>
        <w:t>Tables de concertation et comités</w:t>
      </w:r>
    </w:p>
    <w:p w14:paraId="29924B1F" w14:textId="762F023C" w:rsidR="00D7339D" w:rsidRPr="0066138C" w:rsidRDefault="00D7339D" w:rsidP="00C93E80">
      <w:pPr>
        <w:jc w:val="both"/>
        <w:rPr>
          <w:rFonts w:ascii="Calibri" w:hAnsi="Calibri"/>
          <w:noProof w:val="0"/>
          <w:lang w:val="fr-CA"/>
        </w:rPr>
      </w:pPr>
      <w:r w:rsidRPr="0066138C">
        <w:rPr>
          <w:rFonts w:ascii="Calibri" w:hAnsi="Calibri"/>
          <w:noProof w:val="0"/>
          <w:lang w:val="fr-CA"/>
        </w:rPr>
        <w:t>Le d</w:t>
      </w:r>
      <w:r w:rsidR="0094137C">
        <w:rPr>
          <w:rFonts w:ascii="Calibri" w:hAnsi="Calibri"/>
          <w:noProof w:val="0"/>
          <w:lang w:val="fr-CA"/>
        </w:rPr>
        <w:t xml:space="preserve">ialogue entre les représentants et </w:t>
      </w:r>
      <w:r w:rsidR="00A832CD">
        <w:rPr>
          <w:rFonts w:ascii="Calibri" w:hAnsi="Calibri"/>
          <w:noProof w:val="0"/>
          <w:lang w:val="fr-CA"/>
        </w:rPr>
        <w:t xml:space="preserve">les </w:t>
      </w:r>
      <w:r w:rsidR="0094137C">
        <w:rPr>
          <w:rFonts w:ascii="Calibri" w:hAnsi="Calibri"/>
          <w:noProof w:val="0"/>
          <w:lang w:val="fr-CA"/>
        </w:rPr>
        <w:t>représentant</w:t>
      </w:r>
      <w:r w:rsidRPr="0066138C">
        <w:rPr>
          <w:rFonts w:ascii="Calibri" w:hAnsi="Calibri"/>
          <w:noProof w:val="0"/>
          <w:lang w:val="fr-CA"/>
        </w:rPr>
        <w:t>es des organismes d’ACA, et les ministères et partenaires, est parfois difficile. Ce dialogue est pourtant essentiel pour développer et maintenir des liens de confiance. Il n‘existe aucun espace où les partenaires de l’ACA peuvent échanger soi</w:t>
      </w:r>
      <w:r w:rsidR="00A832CD">
        <w:rPr>
          <w:rFonts w:ascii="Calibri" w:hAnsi="Calibri"/>
          <w:noProof w:val="0"/>
          <w:lang w:val="fr-CA"/>
        </w:rPr>
        <w:t>t sur les problèmes existants, soit</w:t>
      </w:r>
      <w:r w:rsidRPr="0066138C">
        <w:rPr>
          <w:rFonts w:ascii="Calibri" w:hAnsi="Calibri"/>
          <w:noProof w:val="0"/>
          <w:lang w:val="fr-CA"/>
        </w:rPr>
        <w:t xml:space="preserve"> sur les nouvelles initiatives qui émergent sur le terrain.</w:t>
      </w:r>
    </w:p>
    <w:p w14:paraId="6C58BCAD" w14:textId="77777777" w:rsidR="00D840A3" w:rsidRPr="0066138C" w:rsidRDefault="00D840A3" w:rsidP="00D840A3">
      <w:pPr>
        <w:rPr>
          <w:rFonts w:ascii="Calibri" w:hAnsi="Calibri"/>
          <w:b/>
          <w:noProof w:val="0"/>
          <w:lang w:val="fr-CA"/>
        </w:rPr>
      </w:pPr>
    </w:p>
    <w:p w14:paraId="234B1F94" w14:textId="77777777" w:rsidR="001C54DE" w:rsidRPr="0066138C" w:rsidRDefault="001C54DE" w:rsidP="001C54DE">
      <w:pPr>
        <w:rPr>
          <w:rFonts w:ascii="Calibri" w:hAnsi="Calibri"/>
          <w:b/>
          <w:noProof w:val="0"/>
          <w:lang w:val="fr-CA"/>
        </w:rPr>
      </w:pPr>
      <w:r w:rsidRPr="0066138C">
        <w:rPr>
          <w:rFonts w:ascii="Calibri" w:hAnsi="Calibri"/>
          <w:b/>
          <w:noProof w:val="0"/>
          <w:lang w:val="fr-CA"/>
        </w:rPr>
        <w:t>Autres mesures structurantes</w:t>
      </w:r>
    </w:p>
    <w:p w14:paraId="14072571" w14:textId="77777777" w:rsidR="001C54DE" w:rsidRPr="0066138C" w:rsidRDefault="001C54DE" w:rsidP="0094137C">
      <w:pPr>
        <w:jc w:val="both"/>
        <w:rPr>
          <w:rFonts w:ascii="Calibri" w:hAnsi="Calibri"/>
          <w:noProof w:val="0"/>
          <w:lang w:val="fr-CA"/>
        </w:rPr>
      </w:pPr>
      <w:r w:rsidRPr="0066138C">
        <w:rPr>
          <w:rFonts w:ascii="Calibri" w:hAnsi="Calibri"/>
          <w:noProof w:val="0"/>
          <w:lang w:val="fr-CA"/>
        </w:rPr>
        <w:t>Plusieurs mesures pourraient être structurantes pour les organismes afin de simplifier certaines pratiques, d’éviter des frais trop élevés ou d’éviter des mesures punitives.</w:t>
      </w:r>
      <w:r w:rsidR="00C93E80" w:rsidRPr="0066138C">
        <w:rPr>
          <w:rFonts w:ascii="Calibri" w:hAnsi="Calibri"/>
          <w:noProof w:val="0"/>
          <w:lang w:val="fr-CA"/>
        </w:rPr>
        <w:t xml:space="preserve"> </w:t>
      </w:r>
      <w:r w:rsidRPr="0066138C">
        <w:rPr>
          <w:rFonts w:ascii="Calibri" w:hAnsi="Calibri"/>
          <w:noProof w:val="0"/>
          <w:lang w:val="fr-CA"/>
        </w:rPr>
        <w:t>Un levier de rétention du personnel serait de favoriser un assouplissement des règles administratives pour permettre des avantages sociaux non monétaires notamment par la possibilité de créer des réserves financières à cet effet.</w:t>
      </w:r>
    </w:p>
    <w:p w14:paraId="71342E20" w14:textId="77777777" w:rsidR="00C93E80" w:rsidRPr="0066138C" w:rsidRDefault="00C93E80" w:rsidP="00D90DC1">
      <w:pPr>
        <w:rPr>
          <w:rFonts w:ascii="Calibri" w:hAnsi="Calibri"/>
          <w:noProof w:val="0"/>
          <w:lang w:val="fr-CA"/>
        </w:rPr>
      </w:pPr>
    </w:p>
    <w:tbl>
      <w:tblPr>
        <w:tblW w:w="0" w:type="auto"/>
        <w:tblBorders>
          <w:top w:val="single" w:sz="24" w:space="0" w:color="DA0000"/>
          <w:left w:val="single" w:sz="24" w:space="0" w:color="DA0000"/>
          <w:bottom w:val="single" w:sz="24" w:space="0" w:color="DA0000"/>
          <w:right w:val="single" w:sz="24" w:space="0" w:color="DA0000"/>
        </w:tblBorders>
        <w:shd w:val="clear" w:color="auto" w:fill="DA1100"/>
        <w:tblLook w:val="04A0" w:firstRow="1" w:lastRow="0" w:firstColumn="1" w:lastColumn="0" w:noHBand="0" w:noVBand="1"/>
      </w:tblPr>
      <w:tblGrid>
        <w:gridCol w:w="9406"/>
      </w:tblGrid>
      <w:tr w:rsidR="003A0435" w:rsidRPr="0036768D" w14:paraId="4A806421" w14:textId="77777777" w:rsidTr="00CC278F">
        <w:tc>
          <w:tcPr>
            <w:tcW w:w="9622" w:type="dxa"/>
            <w:tcBorders>
              <w:top w:val="nil"/>
              <w:left w:val="nil"/>
              <w:bottom w:val="nil"/>
              <w:right w:val="nil"/>
            </w:tcBorders>
            <w:shd w:val="clear" w:color="auto" w:fill="auto"/>
          </w:tcPr>
          <w:p w14:paraId="79DA65CD" w14:textId="77777777" w:rsidR="003A0435" w:rsidRPr="00CC278F" w:rsidRDefault="003A0435" w:rsidP="003A0435">
            <w:pPr>
              <w:rPr>
                <w:rFonts w:ascii="Calibri" w:hAnsi="Calibri"/>
                <w:b/>
                <w:noProof w:val="0"/>
                <w:sz w:val="28"/>
                <w:szCs w:val="28"/>
                <w:lang w:val="fr-CA"/>
              </w:rPr>
            </w:pPr>
            <w:r w:rsidRPr="00CC278F">
              <w:rPr>
                <w:rFonts w:ascii="Calibri" w:hAnsi="Calibri"/>
                <w:b/>
                <w:noProof w:val="0"/>
                <w:sz w:val="28"/>
                <w:szCs w:val="28"/>
                <w:lang w:val="fr-CA"/>
              </w:rPr>
              <w:t>Recommandations concernant le Cadre de référence</w:t>
            </w:r>
          </w:p>
        </w:tc>
      </w:tr>
      <w:tr w:rsidR="003A0435" w:rsidRPr="0036768D" w14:paraId="7B6782AA" w14:textId="77777777" w:rsidTr="00CC278F">
        <w:tc>
          <w:tcPr>
            <w:tcW w:w="9622" w:type="dxa"/>
            <w:tcBorders>
              <w:top w:val="nil"/>
              <w:left w:val="nil"/>
              <w:bottom w:val="nil"/>
              <w:right w:val="nil"/>
            </w:tcBorders>
            <w:shd w:val="clear" w:color="auto" w:fill="auto"/>
          </w:tcPr>
          <w:p w14:paraId="3A8E2D2A" w14:textId="77777777" w:rsidR="003A0435" w:rsidRPr="001C1C3D" w:rsidRDefault="003A0435" w:rsidP="003A0435">
            <w:pPr>
              <w:rPr>
                <w:rFonts w:ascii="Calibri" w:hAnsi="Calibri"/>
                <w:b/>
                <w:noProof w:val="0"/>
                <w:lang w:val="fr-CA"/>
              </w:rPr>
            </w:pPr>
          </w:p>
        </w:tc>
      </w:tr>
      <w:tr w:rsidR="003A0435" w:rsidRPr="0036768D" w14:paraId="7A9D3EE8" w14:textId="77777777" w:rsidTr="00CC278F">
        <w:tc>
          <w:tcPr>
            <w:tcW w:w="9622" w:type="dxa"/>
            <w:tcBorders>
              <w:top w:val="nil"/>
              <w:left w:val="nil"/>
              <w:bottom w:val="nil"/>
              <w:right w:val="nil"/>
            </w:tcBorders>
            <w:shd w:val="clear" w:color="auto" w:fill="auto"/>
          </w:tcPr>
          <w:p w14:paraId="4D0CAEDD"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 xml:space="preserve">Que le gouvernement inclut une section spécifique dans le Cadre de référence sur l’autonomie des organismes d’ACA ainsi que sur l’ancrage citoyen comme fondement de cette autonomie. </w:t>
            </w:r>
          </w:p>
        </w:tc>
      </w:tr>
      <w:tr w:rsidR="003A0435" w:rsidRPr="0036768D" w14:paraId="2DC80BA9" w14:textId="77777777" w:rsidTr="00CC278F">
        <w:tc>
          <w:tcPr>
            <w:tcW w:w="9622" w:type="dxa"/>
            <w:tcBorders>
              <w:top w:val="nil"/>
              <w:left w:val="nil"/>
              <w:bottom w:val="nil"/>
              <w:right w:val="nil"/>
            </w:tcBorders>
            <w:shd w:val="clear" w:color="auto" w:fill="auto"/>
          </w:tcPr>
          <w:p w14:paraId="7D833653"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Cadre de référence en application soit mis à jour et négocié avec les interlocuteurs privilégiés de façon transparente et démocratique, et que les résultats des étapes de travail soient accessibles publiquement</w:t>
            </w:r>
            <w:r w:rsidR="0094137C" w:rsidRPr="001C1C3D">
              <w:rPr>
                <w:rFonts w:ascii="Calibri" w:hAnsi="Calibri"/>
                <w:noProof w:val="0"/>
                <w:lang w:val="fr-CA"/>
              </w:rPr>
              <w:t>.</w:t>
            </w:r>
          </w:p>
        </w:tc>
      </w:tr>
      <w:tr w:rsidR="003A0435" w:rsidRPr="0036768D" w14:paraId="7581FD20" w14:textId="77777777" w:rsidTr="00CC278F">
        <w:tc>
          <w:tcPr>
            <w:tcW w:w="9622" w:type="dxa"/>
            <w:tcBorders>
              <w:top w:val="nil"/>
              <w:left w:val="nil"/>
              <w:bottom w:val="nil"/>
              <w:right w:val="nil"/>
            </w:tcBorders>
            <w:shd w:val="clear" w:color="auto" w:fill="auto"/>
          </w:tcPr>
          <w:p w14:paraId="6E740F75"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finance une étude d’impact par le milieu communautaire de l’application de toute nouvelle révision du Cadre de référence</w:t>
            </w:r>
            <w:r w:rsidR="0094137C" w:rsidRPr="001C1C3D">
              <w:rPr>
                <w:rFonts w:ascii="Calibri" w:hAnsi="Calibri"/>
                <w:noProof w:val="0"/>
                <w:lang w:val="fr-CA"/>
              </w:rPr>
              <w:t>.</w:t>
            </w:r>
          </w:p>
        </w:tc>
      </w:tr>
      <w:tr w:rsidR="003A0435" w:rsidRPr="0036768D" w14:paraId="14026ABB" w14:textId="77777777" w:rsidTr="00CC278F">
        <w:tc>
          <w:tcPr>
            <w:tcW w:w="9622" w:type="dxa"/>
            <w:tcBorders>
              <w:top w:val="nil"/>
              <w:left w:val="nil"/>
              <w:bottom w:val="nil"/>
              <w:right w:val="nil"/>
            </w:tcBorders>
            <w:shd w:val="clear" w:color="auto" w:fill="auto"/>
          </w:tcPr>
          <w:p w14:paraId="16D8BE1F"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fasse preuve de souplesse dans les modalités de la reddition de compte</w:t>
            </w:r>
            <w:r w:rsidR="0094137C" w:rsidRPr="001C1C3D">
              <w:rPr>
                <w:rFonts w:ascii="Calibri" w:hAnsi="Calibri"/>
                <w:noProof w:val="0"/>
                <w:lang w:val="fr-CA"/>
              </w:rPr>
              <w:t>.</w:t>
            </w:r>
          </w:p>
        </w:tc>
      </w:tr>
      <w:tr w:rsidR="003A0435" w:rsidRPr="0036768D" w14:paraId="17A7A6C7" w14:textId="77777777" w:rsidTr="00CC278F">
        <w:tc>
          <w:tcPr>
            <w:tcW w:w="9622" w:type="dxa"/>
            <w:tcBorders>
              <w:top w:val="nil"/>
              <w:left w:val="nil"/>
              <w:bottom w:val="nil"/>
              <w:right w:val="nil"/>
            </w:tcBorders>
            <w:shd w:val="clear" w:color="auto" w:fill="auto"/>
          </w:tcPr>
          <w:p w14:paraId="3BC535A4"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mette en place des directives claires pour les fonctionnaires, et connues de toutes et de tous, afin d’éviter les décisions arbitraires dans les exigences de reddition de compte des groupes et d’assurer le maintien de notre autonomie</w:t>
            </w:r>
            <w:r w:rsidR="0094137C" w:rsidRPr="001C1C3D">
              <w:rPr>
                <w:rFonts w:ascii="Calibri" w:hAnsi="Calibri"/>
                <w:noProof w:val="0"/>
                <w:lang w:val="fr-CA"/>
              </w:rPr>
              <w:t>.</w:t>
            </w:r>
          </w:p>
        </w:tc>
      </w:tr>
      <w:tr w:rsidR="003A0435" w:rsidRPr="0036768D" w14:paraId="7D084D09" w14:textId="77777777" w:rsidTr="00CC278F">
        <w:tc>
          <w:tcPr>
            <w:tcW w:w="9622" w:type="dxa"/>
            <w:tcBorders>
              <w:top w:val="nil"/>
              <w:left w:val="nil"/>
              <w:bottom w:val="nil"/>
              <w:right w:val="nil"/>
            </w:tcBorders>
            <w:shd w:val="clear" w:color="auto" w:fill="auto"/>
          </w:tcPr>
          <w:p w14:paraId="15B5DDBD"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reconnaisse le droit d’association des organismes communautaire et que cela se traduise par le respect effectif de notre droit de consulter nos membres (pratiques démocratiques internes)</w:t>
            </w:r>
            <w:r w:rsidR="0094137C" w:rsidRPr="001C1C3D">
              <w:rPr>
                <w:rFonts w:ascii="Calibri" w:hAnsi="Calibri"/>
                <w:noProof w:val="0"/>
                <w:lang w:val="fr-CA"/>
              </w:rPr>
              <w:t>.</w:t>
            </w:r>
          </w:p>
        </w:tc>
      </w:tr>
      <w:tr w:rsidR="003A0435" w:rsidRPr="0036768D" w14:paraId="4E30F191" w14:textId="77777777" w:rsidTr="00CC278F">
        <w:tc>
          <w:tcPr>
            <w:tcW w:w="9622" w:type="dxa"/>
            <w:tcBorders>
              <w:top w:val="nil"/>
              <w:left w:val="nil"/>
              <w:bottom w:val="nil"/>
              <w:right w:val="nil"/>
            </w:tcBorders>
            <w:shd w:val="clear" w:color="auto" w:fill="auto"/>
          </w:tcPr>
          <w:p w14:paraId="42804702"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valorise, respecte et favorise les structures démocratiques déjà en place ainsi que le travail des regroupements régionaux et nationaux.</w:t>
            </w:r>
          </w:p>
        </w:tc>
      </w:tr>
      <w:tr w:rsidR="003A0435" w:rsidRPr="0036768D" w14:paraId="6CC944B8" w14:textId="77777777" w:rsidTr="00CC278F">
        <w:tc>
          <w:tcPr>
            <w:tcW w:w="9622" w:type="dxa"/>
            <w:tcBorders>
              <w:top w:val="nil"/>
              <w:left w:val="nil"/>
              <w:bottom w:val="nil"/>
              <w:right w:val="nil"/>
            </w:tcBorders>
            <w:shd w:val="clear" w:color="auto" w:fill="auto"/>
          </w:tcPr>
          <w:p w14:paraId="46B01959"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lastRenderedPageBreak/>
              <w:t xml:space="preserve">Que le MTESS instaure des rencontres statutaires avec le RODCD à propos du programme </w:t>
            </w:r>
            <w:r w:rsidRPr="001C1C3D">
              <w:rPr>
                <w:rFonts w:ascii="Calibri" w:hAnsi="Calibri"/>
                <w:i/>
                <w:noProof w:val="0"/>
                <w:lang w:val="fr-CA"/>
              </w:rPr>
              <w:t>Promotion des droits</w:t>
            </w:r>
            <w:r w:rsidRPr="001C1C3D">
              <w:rPr>
                <w:rFonts w:ascii="Calibri" w:hAnsi="Calibri"/>
                <w:noProof w:val="0"/>
                <w:lang w:val="fr-CA"/>
              </w:rPr>
              <w:t>, afin de bâtir une culture de transparence et de consultation, par exemple, sur la révision du programme, du cadre normatif, de l’évaluation du programme ou autres.</w:t>
            </w:r>
          </w:p>
        </w:tc>
      </w:tr>
      <w:tr w:rsidR="003A0435" w:rsidRPr="0036768D" w14:paraId="3A1ADD14" w14:textId="77777777" w:rsidTr="00CC278F">
        <w:tc>
          <w:tcPr>
            <w:tcW w:w="9622" w:type="dxa"/>
            <w:tcBorders>
              <w:top w:val="nil"/>
              <w:left w:val="nil"/>
              <w:bottom w:val="nil"/>
              <w:right w:val="nil"/>
            </w:tcBorders>
            <w:shd w:val="clear" w:color="auto" w:fill="auto"/>
          </w:tcPr>
          <w:p w14:paraId="005E3B70"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 xml:space="preserve">Que le gouvernement, en collaboration avec les interlocuteurs, mette en place les mesures structurantes suivantes : </w:t>
            </w:r>
          </w:p>
        </w:tc>
      </w:tr>
      <w:tr w:rsidR="003A0435" w:rsidRPr="0036768D" w14:paraId="1F357DCB" w14:textId="77777777" w:rsidTr="00CC278F">
        <w:tc>
          <w:tcPr>
            <w:tcW w:w="9622" w:type="dxa"/>
            <w:tcBorders>
              <w:top w:val="nil"/>
              <w:left w:val="nil"/>
              <w:bottom w:val="nil"/>
              <w:right w:val="nil"/>
            </w:tcBorders>
            <w:shd w:val="clear" w:color="auto" w:fill="auto"/>
          </w:tcPr>
          <w:p w14:paraId="33A0143F" w14:textId="77777777" w:rsidR="003A0435" w:rsidRPr="001C1C3D" w:rsidRDefault="003A0435" w:rsidP="00C709BE">
            <w:pPr>
              <w:numPr>
                <w:ilvl w:val="1"/>
                <w:numId w:val="1"/>
              </w:numPr>
              <w:jc w:val="both"/>
              <w:rPr>
                <w:rFonts w:ascii="Calibri" w:hAnsi="Calibri"/>
                <w:noProof w:val="0"/>
                <w:lang w:val="fr-CA"/>
              </w:rPr>
            </w:pPr>
            <w:r w:rsidRPr="001C1C3D">
              <w:rPr>
                <w:rFonts w:ascii="Calibri" w:hAnsi="Calibri"/>
                <w:noProof w:val="0"/>
                <w:lang w:val="fr-CA"/>
              </w:rPr>
              <w:t>Instaurer le remboursement de la TVQ pour l’ensemble des organismes</w:t>
            </w:r>
          </w:p>
        </w:tc>
      </w:tr>
      <w:tr w:rsidR="003A0435" w:rsidRPr="0036768D" w14:paraId="25DD73A0" w14:textId="77777777" w:rsidTr="00CC278F">
        <w:tc>
          <w:tcPr>
            <w:tcW w:w="9622" w:type="dxa"/>
            <w:tcBorders>
              <w:top w:val="nil"/>
              <w:left w:val="nil"/>
              <w:bottom w:val="nil"/>
              <w:right w:val="nil"/>
            </w:tcBorders>
            <w:shd w:val="clear" w:color="auto" w:fill="auto"/>
          </w:tcPr>
          <w:p w14:paraId="6227A478" w14:textId="77777777" w:rsidR="003A0435" w:rsidRPr="001C1C3D" w:rsidRDefault="003A0435" w:rsidP="00C709BE">
            <w:pPr>
              <w:numPr>
                <w:ilvl w:val="1"/>
                <w:numId w:val="1"/>
              </w:numPr>
              <w:jc w:val="both"/>
              <w:rPr>
                <w:rFonts w:ascii="Calibri" w:hAnsi="Calibri"/>
                <w:noProof w:val="0"/>
                <w:lang w:val="fr-CA"/>
              </w:rPr>
            </w:pPr>
            <w:r w:rsidRPr="001C1C3D">
              <w:rPr>
                <w:rFonts w:ascii="Calibri" w:hAnsi="Calibri"/>
                <w:noProof w:val="0"/>
                <w:lang w:val="fr-CA"/>
              </w:rPr>
              <w:t>Exclure l’action communautaire autonome de la Loi sur les contrats des organismes privés (appels d’offre)</w:t>
            </w:r>
          </w:p>
        </w:tc>
      </w:tr>
      <w:tr w:rsidR="003A0435" w:rsidRPr="0036768D" w14:paraId="71BC8927" w14:textId="77777777" w:rsidTr="00CC278F">
        <w:tc>
          <w:tcPr>
            <w:tcW w:w="9622" w:type="dxa"/>
            <w:tcBorders>
              <w:top w:val="nil"/>
              <w:left w:val="nil"/>
              <w:bottom w:val="nil"/>
              <w:right w:val="nil"/>
            </w:tcBorders>
            <w:shd w:val="clear" w:color="auto" w:fill="auto"/>
          </w:tcPr>
          <w:p w14:paraId="3BA98769" w14:textId="77777777" w:rsidR="003A0435" w:rsidRPr="001C1C3D" w:rsidRDefault="003A0435" w:rsidP="00C709BE">
            <w:pPr>
              <w:numPr>
                <w:ilvl w:val="1"/>
                <w:numId w:val="1"/>
              </w:numPr>
              <w:jc w:val="both"/>
              <w:rPr>
                <w:rFonts w:ascii="Calibri" w:hAnsi="Calibri"/>
                <w:noProof w:val="0"/>
                <w:lang w:val="fr-CA"/>
              </w:rPr>
            </w:pPr>
            <w:r w:rsidRPr="001C1C3D">
              <w:rPr>
                <w:rFonts w:ascii="Calibri" w:hAnsi="Calibri"/>
                <w:noProof w:val="0"/>
                <w:lang w:val="fr-CA"/>
              </w:rPr>
              <w:t>Permettre aux organismes d’affecter des surplus budgétaires pour les conditions salariales, par exemple les congés parentaux</w:t>
            </w:r>
          </w:p>
        </w:tc>
      </w:tr>
      <w:tr w:rsidR="003A0435" w:rsidRPr="0036768D" w14:paraId="72557580" w14:textId="77777777" w:rsidTr="00CC278F">
        <w:tc>
          <w:tcPr>
            <w:tcW w:w="9622" w:type="dxa"/>
            <w:tcBorders>
              <w:top w:val="nil"/>
              <w:left w:val="nil"/>
              <w:bottom w:val="nil"/>
              <w:right w:val="nil"/>
            </w:tcBorders>
            <w:shd w:val="clear" w:color="auto" w:fill="auto"/>
          </w:tcPr>
          <w:p w14:paraId="68E69E58" w14:textId="36D614F7" w:rsidR="003A0435" w:rsidRPr="001C1C3D" w:rsidRDefault="003A0435" w:rsidP="00C709BE">
            <w:pPr>
              <w:numPr>
                <w:ilvl w:val="1"/>
                <w:numId w:val="1"/>
              </w:numPr>
              <w:jc w:val="both"/>
              <w:rPr>
                <w:rFonts w:ascii="Calibri" w:hAnsi="Calibri"/>
                <w:noProof w:val="0"/>
                <w:lang w:val="fr-CA"/>
              </w:rPr>
            </w:pPr>
            <w:r w:rsidRPr="001C1C3D">
              <w:rPr>
                <w:rFonts w:ascii="Calibri" w:hAnsi="Calibri"/>
                <w:noProof w:val="0"/>
                <w:lang w:val="fr-CA"/>
              </w:rPr>
              <w:t xml:space="preserve">Instaurer des mécanismes permettant aux gestionnaires de programme de faire preuve de flexibilité lorsque le montant des surplus affectés dépasse légèrement et exceptionnellement </w:t>
            </w:r>
            <w:r w:rsidR="00A832CD">
              <w:rPr>
                <w:rFonts w:ascii="Calibri" w:hAnsi="Calibri"/>
                <w:noProof w:val="0"/>
                <w:lang w:val="fr-CA"/>
              </w:rPr>
              <w:t>la limite permise (zone tampon)</w:t>
            </w:r>
          </w:p>
        </w:tc>
      </w:tr>
      <w:tr w:rsidR="003A0435" w:rsidRPr="0036768D" w14:paraId="61CD993D" w14:textId="77777777" w:rsidTr="00CC278F">
        <w:tc>
          <w:tcPr>
            <w:tcW w:w="9622" w:type="dxa"/>
            <w:tcBorders>
              <w:top w:val="nil"/>
              <w:left w:val="nil"/>
              <w:bottom w:val="nil"/>
              <w:right w:val="nil"/>
            </w:tcBorders>
            <w:shd w:val="clear" w:color="auto" w:fill="auto"/>
          </w:tcPr>
          <w:p w14:paraId="2CF56794" w14:textId="00358904" w:rsidR="003A0435" w:rsidRDefault="003A0435" w:rsidP="00C709BE">
            <w:pPr>
              <w:numPr>
                <w:ilvl w:val="1"/>
                <w:numId w:val="1"/>
              </w:numPr>
              <w:jc w:val="both"/>
              <w:rPr>
                <w:rFonts w:ascii="Calibri" w:hAnsi="Calibri"/>
                <w:b/>
                <w:noProof w:val="0"/>
                <w:lang w:val="fr-CA"/>
              </w:rPr>
            </w:pPr>
            <w:r w:rsidRPr="001C1C3D">
              <w:rPr>
                <w:rFonts w:ascii="Calibri" w:hAnsi="Calibri"/>
                <w:b/>
                <w:noProof w:val="0"/>
                <w:lang w:val="fr-CA"/>
              </w:rPr>
              <w:t xml:space="preserve">Harmoniser et revoir les montants à la hausse pour les paliers déterminant la production des missions d’examen ou </w:t>
            </w:r>
            <w:r w:rsidR="00A832CD">
              <w:rPr>
                <w:rFonts w:ascii="Calibri" w:hAnsi="Calibri"/>
                <w:b/>
                <w:noProof w:val="0"/>
                <w:lang w:val="fr-CA"/>
              </w:rPr>
              <w:t xml:space="preserve">des </w:t>
            </w:r>
            <w:r w:rsidRPr="001C1C3D">
              <w:rPr>
                <w:rFonts w:ascii="Calibri" w:hAnsi="Calibri"/>
                <w:b/>
                <w:noProof w:val="0"/>
                <w:lang w:val="fr-CA"/>
              </w:rPr>
              <w:t>audits financiers : entre 25 000</w:t>
            </w:r>
            <w:r w:rsidR="00A832CD">
              <w:rPr>
                <w:rFonts w:ascii="Calibri" w:hAnsi="Calibri"/>
                <w:b/>
                <w:noProof w:val="0"/>
                <w:lang w:val="fr-CA"/>
              </w:rPr>
              <w:t> </w:t>
            </w:r>
            <w:r w:rsidRPr="001C1C3D">
              <w:rPr>
                <w:rFonts w:ascii="Calibri" w:hAnsi="Calibri"/>
                <w:b/>
                <w:noProof w:val="0"/>
                <w:lang w:val="fr-CA"/>
              </w:rPr>
              <w:t>$ et 300 000</w:t>
            </w:r>
            <w:r w:rsidR="00A832CD">
              <w:rPr>
                <w:rFonts w:ascii="Calibri" w:hAnsi="Calibri"/>
                <w:b/>
                <w:noProof w:val="0"/>
                <w:lang w:val="fr-CA"/>
              </w:rPr>
              <w:t> </w:t>
            </w:r>
            <w:r w:rsidRPr="001C1C3D">
              <w:rPr>
                <w:rFonts w:ascii="Calibri" w:hAnsi="Calibri"/>
                <w:b/>
                <w:noProof w:val="0"/>
                <w:lang w:val="fr-CA"/>
              </w:rPr>
              <w:t>$ pour les missions d’examen et 300 000</w:t>
            </w:r>
            <w:r w:rsidR="00A832CD">
              <w:rPr>
                <w:rFonts w:ascii="Calibri" w:hAnsi="Calibri"/>
                <w:b/>
                <w:noProof w:val="0"/>
                <w:lang w:val="fr-CA"/>
              </w:rPr>
              <w:t> </w:t>
            </w:r>
            <w:r w:rsidRPr="001C1C3D">
              <w:rPr>
                <w:rFonts w:ascii="Calibri" w:hAnsi="Calibri"/>
                <w:b/>
                <w:noProof w:val="0"/>
                <w:lang w:val="fr-CA"/>
              </w:rPr>
              <w:t xml:space="preserve">$ et </w:t>
            </w:r>
            <w:r w:rsidR="00A832CD">
              <w:rPr>
                <w:rFonts w:ascii="Calibri" w:hAnsi="Calibri"/>
                <w:b/>
                <w:noProof w:val="0"/>
                <w:lang w:val="fr-CA"/>
              </w:rPr>
              <w:t>plus pour les audits financiers</w:t>
            </w:r>
          </w:p>
          <w:p w14:paraId="5389A00B" w14:textId="33A71C4C" w:rsidR="00BD319A" w:rsidRPr="001C1C3D" w:rsidRDefault="00BD319A" w:rsidP="003442C4">
            <w:pPr>
              <w:ind w:left="1440"/>
              <w:jc w:val="both"/>
              <w:rPr>
                <w:rFonts w:ascii="Calibri" w:hAnsi="Calibri"/>
                <w:b/>
                <w:noProof w:val="0"/>
                <w:lang w:val="fr-CA"/>
              </w:rPr>
            </w:pPr>
          </w:p>
        </w:tc>
      </w:tr>
    </w:tbl>
    <w:p w14:paraId="277CB1CC" w14:textId="77777777" w:rsidR="00D90DC1" w:rsidRPr="0066138C" w:rsidRDefault="00D90DC1" w:rsidP="00D90DC1">
      <w:pPr>
        <w:rPr>
          <w:rFonts w:ascii="Calibri" w:hAnsi="Calibri"/>
          <w:noProof w:val="0"/>
          <w:lang w:val="fr-CA"/>
        </w:rPr>
      </w:pPr>
    </w:p>
    <w:p w14:paraId="75BDA384" w14:textId="3BD5FF87" w:rsidR="001C54DE" w:rsidRPr="00CC278F" w:rsidRDefault="001C54DE" w:rsidP="00220F5E">
      <w:pPr>
        <w:pStyle w:val="Titre2"/>
        <w:rPr>
          <w:noProof w:val="0"/>
          <w:color w:val="auto"/>
          <w:lang w:val="fr-CA"/>
        </w:rPr>
      </w:pPr>
      <w:r w:rsidRPr="00CC278F">
        <w:rPr>
          <w:noProof w:val="0"/>
          <w:color w:val="auto"/>
          <w:lang w:val="fr-CA"/>
        </w:rPr>
        <w:br w:type="page"/>
      </w:r>
      <w:bookmarkStart w:id="22" w:name="_Toc436225128"/>
      <w:bookmarkStart w:id="23" w:name="_Toc26446669"/>
      <w:r w:rsidRPr="00CC278F">
        <w:rPr>
          <w:noProof w:val="0"/>
          <w:color w:val="auto"/>
          <w:lang w:val="fr-CA"/>
        </w:rPr>
        <w:lastRenderedPageBreak/>
        <w:t>2.3.</w:t>
      </w:r>
      <w:r w:rsidRPr="00CC278F">
        <w:rPr>
          <w:noProof w:val="0"/>
          <w:color w:val="auto"/>
          <w:lang w:val="fr-CA"/>
        </w:rPr>
        <w:tab/>
      </w:r>
      <w:r w:rsidR="00C01B36" w:rsidRPr="00CC278F">
        <w:rPr>
          <w:noProof w:val="0"/>
          <w:color w:val="auto"/>
          <w:lang w:val="fr-CA"/>
        </w:rPr>
        <w:t>La garantie</w:t>
      </w:r>
      <w:r w:rsidRPr="00CC278F">
        <w:rPr>
          <w:noProof w:val="0"/>
          <w:color w:val="auto"/>
          <w:lang w:val="fr-CA"/>
        </w:rPr>
        <w:t xml:space="preserve"> de notre autonomie</w:t>
      </w:r>
      <w:bookmarkEnd w:id="22"/>
      <w:bookmarkEnd w:id="23"/>
    </w:p>
    <w:p w14:paraId="0736F8F1" w14:textId="77777777" w:rsidR="001C54DE" w:rsidRDefault="001C54DE" w:rsidP="001C54DE">
      <w:pPr>
        <w:rPr>
          <w:rFonts w:ascii="Calibri" w:hAnsi="Calibri"/>
          <w:noProof w:val="0"/>
          <w:lang w:val="fr-CA"/>
        </w:rPr>
      </w:pPr>
    </w:p>
    <w:p w14:paraId="62F8DDEF" w14:textId="77777777" w:rsidR="0094137C" w:rsidRPr="0066138C" w:rsidRDefault="00676946" w:rsidP="0094137C">
      <w:pPr>
        <w:rPr>
          <w:rFonts w:ascii="Calibri" w:hAnsi="Calibri"/>
          <w:b/>
          <w:noProof w:val="0"/>
          <w:lang w:val="fr-CA"/>
        </w:rPr>
      </w:pPr>
      <w:r w:rsidRPr="00C01B36">
        <w:rPr>
          <w:rFonts w:ascii="Calibri" w:hAnsi="Calibri"/>
          <w:b/>
          <w:noProof w:val="0"/>
          <w:lang w:val="fr-CA"/>
        </w:rPr>
        <w:t xml:space="preserve">Des menaces </w:t>
      </w:r>
      <w:r w:rsidR="007850A5" w:rsidRPr="00C01B36">
        <w:rPr>
          <w:rFonts w:ascii="Calibri" w:hAnsi="Calibri"/>
          <w:b/>
          <w:noProof w:val="0"/>
          <w:lang w:val="fr-CA"/>
        </w:rPr>
        <w:t>à plusieurs niveaux</w:t>
      </w:r>
    </w:p>
    <w:p w14:paraId="2256FBBC" w14:textId="18832E7B" w:rsidR="0036768D" w:rsidRDefault="0036768D" w:rsidP="0094137C">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61312" behindDoc="0" locked="0" layoutInCell="1" allowOverlap="1" wp14:anchorId="3631C379" wp14:editId="46E87DA0">
                <wp:simplePos x="0" y="0"/>
                <wp:positionH relativeFrom="margin">
                  <wp:align>right</wp:align>
                </wp:positionH>
                <wp:positionV relativeFrom="paragraph">
                  <wp:posOffset>1539875</wp:posOffset>
                </wp:positionV>
                <wp:extent cx="5829300" cy="800100"/>
                <wp:effectExtent l="0" t="0" r="0" b="0"/>
                <wp:wrapTopAndBottom/>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784590AD" w14:textId="6E910330" w:rsidR="0036768D" w:rsidRPr="00DA0582" w:rsidRDefault="0036768D" w:rsidP="00226684">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La nature de notre mission de défense collective de droits a été une des situations problématiques qui nous a empêché de nouer de partenariats avec d'autres ministères qui estimaient que notre mission ne cadrait pas avec les leurs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Outaouais.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379" id="Text Box 82" o:spid="_x0000_s1042" type="#_x0000_t202" style="position:absolute;left:0;text-align:left;margin-left:407.8pt;margin-top:121.25pt;width:459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" filled="f" stroked="f">
                <v:textbox inset=",7.2pt,,7.2pt">
                  <w:txbxContent>
                    <w:p w14:paraId="784590AD" w14:textId="6E910330" w:rsidR="0036768D" w:rsidRPr="00DA0582" w:rsidRDefault="0036768D" w:rsidP="00226684">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La nature de notre mission de défense collective de droits a été une des situations problématiques qui nous a empêché de nouer de partenariats avec d'autres ministères qui estimaient que notre mission ne cadrait pas avec les leurs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Outaouais.</w:t>
                      </w:r>
                    </w:p>
                  </w:txbxContent>
                </v:textbox>
                <w10:wrap type="topAndBottom" anchorx="margin"/>
              </v:shape>
            </w:pict>
          </mc:Fallback>
        </mc:AlternateContent>
      </w:r>
      <w:r w:rsidR="00822941">
        <w:rPr>
          <w:rFonts w:ascii="Calibri" w:hAnsi="Calibri"/>
          <w:lang w:val="en-US"/>
        </w:rPr>
        <mc:AlternateContent>
          <mc:Choice Requires="wps">
            <w:drawing>
              <wp:anchor distT="0" distB="0" distL="114300" distR="114300" simplePos="0" relativeHeight="251659264" behindDoc="0" locked="0" layoutInCell="1" allowOverlap="1" wp14:anchorId="67C78A59" wp14:editId="1AE2A136">
                <wp:simplePos x="0" y="0"/>
                <wp:positionH relativeFrom="margin">
                  <wp:align>right</wp:align>
                </wp:positionH>
                <wp:positionV relativeFrom="paragraph">
                  <wp:posOffset>892175</wp:posOffset>
                </wp:positionV>
                <wp:extent cx="5829300" cy="571500"/>
                <wp:effectExtent l="0" t="0" r="0" b="0"/>
                <wp:wrapTopAndBottom/>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56AE42BA" w14:textId="6B382DD3" w:rsidR="0036768D" w:rsidRPr="003442C4" w:rsidRDefault="0036768D" w:rsidP="00226684">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 xml:space="preserve">L'obligation de présenter des projets innovants qui dérogent parfois de notre mission de base. </w:t>
                            </w:r>
                            <w:r w:rsidRPr="003442C4">
                              <w:rPr>
                                <w:rFonts w:ascii="Calibri" w:hAnsi="Calibri" w:cs="Arial"/>
                                <w:i/>
                                <w:color w:val="000000"/>
                                <w:sz w:val="22"/>
                                <w:szCs w:val="22"/>
                                <w:lang w:val="fr-CA"/>
                              </w:rPr>
                              <w:t>Certains Ministères connaissent mal nos services</w:t>
                            </w:r>
                            <w:r w:rsidRPr="00954968">
                              <w:rPr>
                                <w:rFonts w:ascii="Calibri" w:hAnsi="Calibri"/>
                                <w:i/>
                                <w:noProof w:val="0"/>
                                <w:sz w:val="22"/>
                                <w:szCs w:val="22"/>
                                <w:lang w:val="fr-CA"/>
                              </w:rPr>
                              <w:t> »</w:t>
                            </w:r>
                            <w:r w:rsidRPr="003442C4">
                              <w:rPr>
                                <w:rFonts w:ascii="Calibri" w:hAnsi="Calibri" w:cs="Arial"/>
                                <w:b/>
                                <w:color w:val="000000"/>
                                <w:sz w:val="22"/>
                                <w:szCs w:val="22"/>
                                <w:lang w:val="fr-CA"/>
                              </w:rPr>
                              <w:t xml:space="preserve"> Groupe, Montérégie.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8A59" id="Text Box 80" o:spid="_x0000_s1043" type="#_x0000_t202" style="position:absolute;left:0;text-align:left;margin-left:407.8pt;margin-top:70.25pt;width:459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" filled="f" stroked="f">
                <v:textbox inset=",7.2pt,,7.2pt">
                  <w:txbxContent>
                    <w:p w14:paraId="56AE42BA" w14:textId="6B382DD3" w:rsidR="0036768D" w:rsidRPr="003442C4" w:rsidRDefault="0036768D" w:rsidP="00226684">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 xml:space="preserve">L'obligation de présenter des projets innovants qui dérogent parfois de notre mission de base. </w:t>
                      </w:r>
                      <w:r w:rsidRPr="003442C4">
                        <w:rPr>
                          <w:rFonts w:ascii="Calibri" w:hAnsi="Calibri" w:cs="Arial"/>
                          <w:i/>
                          <w:color w:val="000000"/>
                          <w:sz w:val="22"/>
                          <w:szCs w:val="22"/>
                          <w:lang w:val="fr-CA"/>
                        </w:rPr>
                        <w:t>Certains Ministères connaissent mal nos services</w:t>
                      </w:r>
                      <w:r w:rsidRPr="00954968">
                        <w:rPr>
                          <w:rFonts w:ascii="Calibri" w:hAnsi="Calibri"/>
                          <w:i/>
                          <w:noProof w:val="0"/>
                          <w:sz w:val="22"/>
                          <w:szCs w:val="22"/>
                          <w:lang w:val="fr-CA"/>
                        </w:rPr>
                        <w:t> »</w:t>
                      </w:r>
                      <w:r w:rsidRPr="003442C4">
                        <w:rPr>
                          <w:rFonts w:ascii="Calibri" w:hAnsi="Calibri" w:cs="Arial"/>
                          <w:b/>
                          <w:color w:val="000000"/>
                          <w:sz w:val="22"/>
                          <w:szCs w:val="22"/>
                          <w:lang w:val="fr-CA"/>
                        </w:rPr>
                        <w:t xml:space="preserve"> Groupe, Montérégie.</w:t>
                      </w:r>
                    </w:p>
                  </w:txbxContent>
                </v:textbox>
                <w10:wrap type="topAndBottom" anchorx="margin"/>
              </v:shape>
            </w:pict>
          </mc:Fallback>
        </mc:AlternateContent>
      </w:r>
      <w:r w:rsidR="0094137C">
        <w:rPr>
          <w:rFonts w:ascii="Calibri" w:hAnsi="Calibri"/>
          <w:bCs/>
          <w:noProof w:val="0"/>
          <w:lang w:val="fr-CA"/>
        </w:rPr>
        <w:t>Comme indiqué précédemment l</w:t>
      </w:r>
      <w:r w:rsidR="0094137C" w:rsidRPr="0066138C">
        <w:rPr>
          <w:rFonts w:ascii="Calibri" w:hAnsi="Calibri"/>
          <w:bCs/>
          <w:noProof w:val="0"/>
          <w:lang w:val="fr-CA"/>
        </w:rPr>
        <w:t xml:space="preserve">’autonomie </w:t>
      </w:r>
      <w:r w:rsidR="0094137C">
        <w:rPr>
          <w:rFonts w:ascii="Calibri" w:hAnsi="Calibri"/>
          <w:bCs/>
          <w:noProof w:val="0"/>
          <w:lang w:val="fr-CA"/>
        </w:rPr>
        <w:t>des groupes d’ACA</w:t>
      </w:r>
      <w:r w:rsidR="00676946">
        <w:rPr>
          <w:rFonts w:ascii="Calibri" w:hAnsi="Calibri"/>
          <w:bCs/>
          <w:noProof w:val="0"/>
          <w:lang w:val="fr-CA"/>
        </w:rPr>
        <w:t>,</w:t>
      </w:r>
      <w:r w:rsidR="0094137C">
        <w:rPr>
          <w:rFonts w:ascii="Calibri" w:hAnsi="Calibri"/>
          <w:bCs/>
          <w:noProof w:val="0"/>
          <w:lang w:val="fr-CA"/>
        </w:rPr>
        <w:t xml:space="preserve"> reconnue par </w:t>
      </w:r>
      <w:r w:rsidR="0094137C" w:rsidRPr="0066138C">
        <w:rPr>
          <w:rFonts w:ascii="Calibri" w:hAnsi="Calibri"/>
          <w:bCs/>
          <w:noProof w:val="0"/>
          <w:lang w:val="fr-CA"/>
        </w:rPr>
        <w:t xml:space="preserve">la </w:t>
      </w:r>
      <w:r w:rsidR="0094137C" w:rsidRPr="0066138C">
        <w:rPr>
          <w:rFonts w:ascii="Calibri" w:hAnsi="Calibri"/>
          <w:i/>
          <w:noProof w:val="0"/>
          <w:lang w:val="fr-CA"/>
        </w:rPr>
        <w:t>Politique de reconnaissance de l’action communautaire</w:t>
      </w:r>
      <w:r w:rsidR="00676946">
        <w:rPr>
          <w:rFonts w:ascii="Calibri" w:hAnsi="Calibri"/>
          <w:i/>
          <w:noProof w:val="0"/>
          <w:lang w:val="fr-CA"/>
        </w:rPr>
        <w:t>,</w:t>
      </w:r>
      <w:r w:rsidR="0094137C">
        <w:rPr>
          <w:rFonts w:ascii="Calibri" w:hAnsi="Calibri"/>
          <w:bCs/>
          <w:noProof w:val="0"/>
          <w:lang w:val="fr-CA"/>
        </w:rPr>
        <w:t xml:space="preserve"> </w:t>
      </w:r>
      <w:r w:rsidR="0094137C" w:rsidRPr="0066138C">
        <w:rPr>
          <w:rFonts w:ascii="Calibri" w:hAnsi="Calibri"/>
          <w:noProof w:val="0"/>
          <w:lang w:val="fr-CA"/>
        </w:rPr>
        <w:t xml:space="preserve">est </w:t>
      </w:r>
      <w:r w:rsidR="0094137C">
        <w:rPr>
          <w:rFonts w:ascii="Calibri" w:hAnsi="Calibri"/>
          <w:noProof w:val="0"/>
          <w:lang w:val="fr-CA"/>
        </w:rPr>
        <w:t>une force vive</w:t>
      </w:r>
      <w:r w:rsidR="0094137C" w:rsidRPr="0066138C">
        <w:rPr>
          <w:rFonts w:ascii="Calibri" w:hAnsi="Calibri"/>
          <w:noProof w:val="0"/>
          <w:lang w:val="fr-CA"/>
        </w:rPr>
        <w:t xml:space="preserve"> pour la société</w:t>
      </w:r>
      <w:r w:rsidR="0094137C">
        <w:rPr>
          <w:rFonts w:ascii="Calibri" w:hAnsi="Calibri"/>
          <w:noProof w:val="0"/>
          <w:lang w:val="fr-CA"/>
        </w:rPr>
        <w:t xml:space="preserve"> québécoise</w:t>
      </w:r>
      <w:r w:rsidR="0094137C" w:rsidRPr="0066138C">
        <w:rPr>
          <w:rFonts w:ascii="Calibri" w:hAnsi="Calibri"/>
          <w:noProof w:val="0"/>
          <w:lang w:val="fr-CA"/>
        </w:rPr>
        <w:t xml:space="preserve">. </w:t>
      </w:r>
      <w:r w:rsidR="0094137C">
        <w:rPr>
          <w:rFonts w:ascii="Calibri" w:hAnsi="Calibri"/>
          <w:noProof w:val="0"/>
          <w:lang w:val="fr-CA"/>
        </w:rPr>
        <w:t xml:space="preserve">Or, elle est peu </w:t>
      </w:r>
      <w:r w:rsidR="00676946">
        <w:rPr>
          <w:rFonts w:ascii="Calibri" w:hAnsi="Calibri"/>
          <w:noProof w:val="0"/>
          <w:lang w:val="fr-CA"/>
        </w:rPr>
        <w:t>comprise</w:t>
      </w:r>
      <w:r w:rsidR="0094137C">
        <w:rPr>
          <w:rFonts w:ascii="Calibri" w:hAnsi="Calibri"/>
          <w:noProof w:val="0"/>
          <w:lang w:val="fr-CA"/>
        </w:rPr>
        <w:t xml:space="preserve"> et respectée par les structures gouvernementales</w:t>
      </w:r>
      <w:r w:rsidR="0094137C" w:rsidRPr="0066138C">
        <w:rPr>
          <w:rFonts w:ascii="Calibri" w:hAnsi="Calibri"/>
          <w:noProof w:val="0"/>
          <w:lang w:val="fr-CA"/>
        </w:rPr>
        <w:t>, les municipalités</w:t>
      </w:r>
      <w:r w:rsidR="004154E2">
        <w:rPr>
          <w:rFonts w:ascii="Calibri" w:hAnsi="Calibri"/>
          <w:noProof w:val="0"/>
          <w:lang w:val="fr-CA"/>
        </w:rPr>
        <w:t xml:space="preserve"> et les MRC</w:t>
      </w:r>
      <w:r w:rsidR="0094137C" w:rsidRPr="0066138C">
        <w:rPr>
          <w:rFonts w:ascii="Calibri" w:hAnsi="Calibri"/>
          <w:noProof w:val="0"/>
          <w:lang w:val="fr-CA"/>
        </w:rPr>
        <w:t xml:space="preserve">, </w:t>
      </w:r>
      <w:r w:rsidR="004154E2">
        <w:rPr>
          <w:rFonts w:ascii="Calibri" w:hAnsi="Calibri"/>
          <w:noProof w:val="0"/>
          <w:lang w:val="fr-CA"/>
        </w:rPr>
        <w:t xml:space="preserve">ainsi </w:t>
      </w:r>
      <w:r w:rsidR="0094137C" w:rsidRPr="0066138C">
        <w:rPr>
          <w:rFonts w:ascii="Calibri" w:hAnsi="Calibri"/>
          <w:noProof w:val="0"/>
          <w:lang w:val="fr-CA"/>
        </w:rPr>
        <w:t xml:space="preserve">que </w:t>
      </w:r>
      <w:r w:rsidR="00161E98">
        <w:rPr>
          <w:rFonts w:ascii="Calibri" w:hAnsi="Calibri"/>
          <w:noProof w:val="0"/>
          <w:lang w:val="fr-CA"/>
        </w:rPr>
        <w:t>par</w:t>
      </w:r>
      <w:r w:rsidR="00676946">
        <w:rPr>
          <w:rFonts w:ascii="Calibri" w:hAnsi="Calibri"/>
          <w:noProof w:val="0"/>
          <w:lang w:val="fr-CA"/>
        </w:rPr>
        <w:t xml:space="preserve"> le</w:t>
      </w:r>
      <w:r w:rsidR="00676946" w:rsidRPr="00676946">
        <w:rPr>
          <w:rFonts w:ascii="Calibri" w:hAnsi="Calibri"/>
          <w:noProof w:val="0"/>
          <w:lang w:val="fr-CA"/>
        </w:rPr>
        <w:t xml:space="preserve"> milieu philanthropique</w:t>
      </w:r>
      <w:r w:rsidR="0094137C" w:rsidRPr="0066138C">
        <w:rPr>
          <w:rFonts w:ascii="Calibri" w:hAnsi="Calibri"/>
          <w:noProof w:val="0"/>
          <w:lang w:val="fr-CA"/>
        </w:rPr>
        <w:t xml:space="preserve">. </w:t>
      </w:r>
    </w:p>
    <w:p w14:paraId="0DD1768E" w14:textId="6E56F1B2" w:rsidR="00B12F8E" w:rsidRDefault="00B12F8E" w:rsidP="0094137C">
      <w:pPr>
        <w:jc w:val="both"/>
        <w:rPr>
          <w:rFonts w:ascii="Calibri" w:hAnsi="Calibri"/>
          <w:noProof w:val="0"/>
          <w:lang w:val="fr-CA"/>
        </w:rPr>
      </w:pPr>
    </w:p>
    <w:p w14:paraId="0CDBA1DA" w14:textId="73F03DAD" w:rsidR="00EC5FC1" w:rsidRDefault="00EC5FC1" w:rsidP="0094137C">
      <w:pPr>
        <w:jc w:val="both"/>
        <w:rPr>
          <w:rFonts w:ascii="Calibri" w:hAnsi="Calibri"/>
          <w:noProof w:val="0"/>
          <w:lang w:val="fr-CA"/>
        </w:rPr>
      </w:pPr>
    </w:p>
    <w:p w14:paraId="37BDE2BB" w14:textId="77777777" w:rsidR="00676946" w:rsidRPr="00676946" w:rsidRDefault="006F2032" w:rsidP="00676946">
      <w:pPr>
        <w:jc w:val="both"/>
        <w:rPr>
          <w:rFonts w:ascii="Calibri" w:hAnsi="Calibri"/>
          <w:noProof w:val="0"/>
          <w:lang w:val="fr-CA"/>
        </w:rPr>
      </w:pPr>
      <w:r>
        <w:rPr>
          <w:rFonts w:ascii="Calibri" w:hAnsi="Calibri"/>
          <w:noProof w:val="0"/>
          <w:lang w:val="fr-CA"/>
        </w:rPr>
        <w:t>Notamment, p</w:t>
      </w:r>
      <w:r w:rsidR="00676946" w:rsidRPr="00676946">
        <w:rPr>
          <w:rFonts w:ascii="Calibri" w:hAnsi="Calibri"/>
          <w:noProof w:val="0"/>
          <w:lang w:val="fr-CA"/>
        </w:rPr>
        <w:t xml:space="preserve">lusieurs préjugés circulent concernant le dédoublement des organismes ayant une même mission sur un même territoire. Faute de données pertinentes, ces préjugés persistent et sont maintenant considérés comme des faits par le gouvernement et par plusieurs </w:t>
      </w:r>
      <w:r w:rsidR="00875785">
        <w:rPr>
          <w:rFonts w:ascii="Calibri" w:hAnsi="Calibri"/>
          <w:noProof w:val="0"/>
          <w:lang w:val="fr-CA"/>
        </w:rPr>
        <w:t>personnes élues</w:t>
      </w:r>
      <w:r w:rsidR="00676946" w:rsidRPr="00676946">
        <w:rPr>
          <w:rFonts w:ascii="Calibri" w:hAnsi="Calibri"/>
          <w:noProof w:val="0"/>
          <w:lang w:val="fr-CA"/>
        </w:rPr>
        <w:t xml:space="preserve"> de tous les partis politiques. </w:t>
      </w:r>
      <w:r w:rsidR="00676946">
        <w:rPr>
          <w:rFonts w:ascii="Calibri" w:hAnsi="Calibri"/>
          <w:noProof w:val="0"/>
          <w:lang w:val="fr-CA"/>
        </w:rPr>
        <w:t>Ces préjugés</w:t>
      </w:r>
      <w:r w:rsidR="00676946" w:rsidRPr="0066138C">
        <w:rPr>
          <w:rFonts w:ascii="Calibri" w:hAnsi="Calibri"/>
          <w:noProof w:val="0"/>
          <w:lang w:val="fr-CA"/>
        </w:rPr>
        <w:t xml:space="preserve"> </w:t>
      </w:r>
      <w:r w:rsidR="00676946">
        <w:rPr>
          <w:rFonts w:ascii="Calibri" w:hAnsi="Calibri"/>
          <w:noProof w:val="0"/>
          <w:lang w:val="fr-CA"/>
        </w:rPr>
        <w:t>vont</w:t>
      </w:r>
      <w:r w:rsidR="00676946" w:rsidRPr="0066138C">
        <w:rPr>
          <w:rFonts w:ascii="Calibri" w:hAnsi="Calibri"/>
          <w:noProof w:val="0"/>
          <w:lang w:val="fr-CA"/>
        </w:rPr>
        <w:t xml:space="preserve"> à l’encontre de la </w:t>
      </w:r>
      <w:r w:rsidR="00676946" w:rsidRPr="00676946">
        <w:rPr>
          <w:rFonts w:ascii="Calibri" w:hAnsi="Calibri"/>
          <w:i/>
          <w:noProof w:val="0"/>
          <w:lang w:val="fr-CA"/>
        </w:rPr>
        <w:t>Politique</w:t>
      </w:r>
      <w:r w:rsidR="00676946" w:rsidRPr="0066138C">
        <w:rPr>
          <w:rFonts w:ascii="Calibri" w:hAnsi="Calibri"/>
          <w:noProof w:val="0"/>
          <w:lang w:val="fr-CA"/>
        </w:rPr>
        <w:t xml:space="preserve"> ainsi que de l’esprit même de l’action communautaire autonome voulant que les organismes appartiennent aux gens de la communauté et non au gouvernement.</w:t>
      </w:r>
    </w:p>
    <w:p w14:paraId="0AAFEA2C" w14:textId="77777777" w:rsidR="00676946" w:rsidRPr="00676946" w:rsidRDefault="00676946" w:rsidP="00676946">
      <w:pPr>
        <w:jc w:val="both"/>
        <w:rPr>
          <w:rFonts w:ascii="Calibri" w:hAnsi="Calibri"/>
          <w:noProof w:val="0"/>
          <w:lang w:val="fr-CA"/>
        </w:rPr>
      </w:pPr>
    </w:p>
    <w:p w14:paraId="19B7558E" w14:textId="77777777" w:rsidR="00C30685" w:rsidRDefault="00676946" w:rsidP="00B12F8E">
      <w:pPr>
        <w:jc w:val="both"/>
        <w:rPr>
          <w:rFonts w:ascii="Calibri" w:hAnsi="Calibri"/>
          <w:noProof w:val="0"/>
          <w:lang w:val="fr-CA"/>
        </w:rPr>
      </w:pPr>
      <w:r w:rsidRPr="00676946">
        <w:rPr>
          <w:rFonts w:ascii="Calibri" w:hAnsi="Calibri"/>
          <w:noProof w:val="0"/>
          <w:lang w:val="fr-CA"/>
        </w:rPr>
        <w:t xml:space="preserve">De plus, l’expérience nous démontre </w:t>
      </w:r>
      <w:r w:rsidR="00161E98">
        <w:rPr>
          <w:rFonts w:ascii="Calibri" w:hAnsi="Calibri"/>
          <w:noProof w:val="0"/>
          <w:lang w:val="fr-CA"/>
        </w:rPr>
        <w:t>que d</w:t>
      </w:r>
      <w:r w:rsidRPr="00676946">
        <w:rPr>
          <w:rFonts w:ascii="Calibri" w:hAnsi="Calibri"/>
          <w:noProof w:val="0"/>
          <w:lang w:val="fr-CA"/>
        </w:rPr>
        <w:t>es cas de dédoublement sont</w:t>
      </w:r>
      <w:r w:rsidR="00161E98">
        <w:rPr>
          <w:rFonts w:ascii="Calibri" w:hAnsi="Calibri"/>
          <w:noProof w:val="0"/>
          <w:lang w:val="fr-CA"/>
        </w:rPr>
        <w:t xml:space="preserve"> en fait</w:t>
      </w:r>
      <w:r w:rsidRPr="00676946">
        <w:rPr>
          <w:rFonts w:ascii="Calibri" w:hAnsi="Calibri"/>
          <w:noProof w:val="0"/>
          <w:lang w:val="fr-CA"/>
        </w:rPr>
        <w:t xml:space="preserve"> créés par le gouvernement en confiant, par exemple, de nouvelles missions à des organisations parapubliques ou privées</w:t>
      </w:r>
      <w:r w:rsidR="00161E98">
        <w:rPr>
          <w:rFonts w:ascii="Calibri" w:hAnsi="Calibri"/>
          <w:noProof w:val="0"/>
          <w:lang w:val="fr-CA"/>
        </w:rPr>
        <w:t>,</w:t>
      </w:r>
      <w:r w:rsidRPr="00676946">
        <w:rPr>
          <w:rFonts w:ascii="Calibri" w:hAnsi="Calibri"/>
          <w:noProof w:val="0"/>
          <w:lang w:val="fr-CA"/>
        </w:rPr>
        <w:t xml:space="preserve"> alors que ces missions existent depuis longtemps dans les organismes d’ACA</w:t>
      </w:r>
      <w:r w:rsidR="00161E98">
        <w:rPr>
          <w:rFonts w:ascii="Calibri" w:hAnsi="Calibri"/>
          <w:noProof w:val="0"/>
          <w:lang w:val="fr-CA"/>
        </w:rPr>
        <w:t>,</w:t>
      </w:r>
      <w:r w:rsidRPr="00676946">
        <w:rPr>
          <w:rFonts w:ascii="Calibri" w:hAnsi="Calibri"/>
          <w:noProof w:val="0"/>
          <w:lang w:val="fr-CA"/>
        </w:rPr>
        <w:t xml:space="preserve"> ou encore en faisant des appels de projets sectoriels s’adressant à tous les organismes. Bien souvent, ces organisations, qui ne possède</w:t>
      </w:r>
      <w:r>
        <w:rPr>
          <w:rFonts w:ascii="Calibri" w:hAnsi="Calibri"/>
          <w:noProof w:val="0"/>
          <w:lang w:val="fr-CA"/>
        </w:rPr>
        <w:t>nt</w:t>
      </w:r>
      <w:r w:rsidRPr="00676946">
        <w:rPr>
          <w:rFonts w:ascii="Calibri" w:hAnsi="Calibri"/>
          <w:noProof w:val="0"/>
          <w:lang w:val="fr-CA"/>
        </w:rPr>
        <w:t xml:space="preserve"> pas l’expertise pour réaliser les services, font appel aux organismes communautaires soit pour leur transmettre, souvent gratuitement, leur expert</w:t>
      </w:r>
      <w:r w:rsidR="00161E98">
        <w:rPr>
          <w:rFonts w:ascii="Calibri" w:hAnsi="Calibri"/>
          <w:noProof w:val="0"/>
          <w:lang w:val="fr-CA"/>
        </w:rPr>
        <w:t xml:space="preserve">ise, </w:t>
      </w:r>
      <w:r w:rsidRPr="00676946">
        <w:rPr>
          <w:rFonts w:ascii="Calibri" w:hAnsi="Calibri"/>
          <w:noProof w:val="0"/>
          <w:lang w:val="fr-CA"/>
        </w:rPr>
        <w:t>soit pour réaliser, à moindre coût, le service.</w:t>
      </w:r>
    </w:p>
    <w:p w14:paraId="2959EB93" w14:textId="10469CBC" w:rsidR="00C30685" w:rsidRDefault="00EC5FC1" w:rsidP="001C54DE">
      <w:pPr>
        <w:rPr>
          <w:rFonts w:ascii="Calibri" w:hAnsi="Calibri"/>
          <w:noProof w:val="0"/>
          <w:lang w:val="fr-CA"/>
        </w:rPr>
      </w:pPr>
      <w:r>
        <w:rPr>
          <w:rFonts w:ascii="Calibri" w:hAnsi="Calibri"/>
          <w:lang w:val="en-US"/>
        </w:rPr>
        <mc:AlternateContent>
          <mc:Choice Requires="wps">
            <w:drawing>
              <wp:anchor distT="0" distB="0" distL="114300" distR="114300" simplePos="0" relativeHeight="251663360" behindDoc="0" locked="0" layoutInCell="1" allowOverlap="1" wp14:anchorId="572D5CF8" wp14:editId="383AAB34">
                <wp:simplePos x="0" y="0"/>
                <wp:positionH relativeFrom="margin">
                  <wp:align>right</wp:align>
                </wp:positionH>
                <wp:positionV relativeFrom="paragraph">
                  <wp:posOffset>267335</wp:posOffset>
                </wp:positionV>
                <wp:extent cx="5829300" cy="761365"/>
                <wp:effectExtent l="0" t="0" r="0" b="0"/>
                <wp:wrapTopAndBottom/>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61365"/>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76BF8AF4" w14:textId="44983E26" w:rsidR="0036768D" w:rsidRPr="0066138C" w:rsidRDefault="0036768D" w:rsidP="001259BE">
                            <w:pPr>
                              <w:jc w:val="both"/>
                              <w:rPr>
                                <w:rFonts w:ascii="Calibri" w:hAnsi="Calibri"/>
                                <w:sz w:val="22"/>
                                <w:szCs w:val="22"/>
                              </w:rPr>
                            </w:pPr>
                            <w:r w:rsidRPr="0066138C">
                              <w:rPr>
                                <w:rFonts w:ascii="Calibri" w:hAnsi="Calibri"/>
                                <w:i/>
                                <w:sz w:val="22"/>
                                <w:szCs w:val="22"/>
                                <w:lang w:val="fr-CA"/>
                              </w:rPr>
                              <w:t>« </w:t>
                            </w:r>
                            <w:r w:rsidRPr="00DA0582">
                              <w:rPr>
                                <w:rFonts w:ascii="Calibri" w:hAnsi="Calibri" w:cs="Arial"/>
                                <w:i/>
                                <w:color w:val="000000"/>
                                <w:sz w:val="22"/>
                                <w:szCs w:val="22"/>
                                <w:lang w:val="fr-CA"/>
                              </w:rPr>
                              <w:t xml:space="preserve">Nous devrions avoir une personne ressource dans chaque ministère pour guider les organismes communautaires à travers les labyrinthes administratifs, les différents programmes de financement (mission et projets). </w:t>
                            </w:r>
                            <w:r w:rsidRPr="008B7365">
                              <w:rPr>
                                <w:rFonts w:ascii="Calibri" w:hAnsi="Calibri" w:cs="Arial"/>
                                <w:i/>
                                <w:color w:val="000000"/>
                                <w:sz w:val="22"/>
                                <w:szCs w:val="22"/>
                              </w:rPr>
                              <w:t>Cela faciliterait nos missions</w:t>
                            </w:r>
                            <w:r>
                              <w:rPr>
                                <w:rFonts w:ascii="Calibri" w:hAnsi="Calibri" w:cs="Arial"/>
                                <w:i/>
                                <w:color w:val="000000"/>
                                <w:sz w:val="22"/>
                                <w:szCs w:val="22"/>
                              </w:rPr>
                              <w:t>.</w:t>
                            </w:r>
                            <w:r w:rsidRPr="00954968">
                              <w:rPr>
                                <w:rFonts w:ascii="Calibri" w:hAnsi="Calibri"/>
                                <w:i/>
                                <w:noProof w:val="0"/>
                                <w:sz w:val="22"/>
                                <w:szCs w:val="22"/>
                                <w:lang w:val="fr-CA"/>
                              </w:rPr>
                              <w:t> »</w:t>
                            </w:r>
                            <w:r w:rsidRPr="00F91FA2">
                              <w:rPr>
                                <w:rFonts w:ascii="Calibri" w:hAnsi="Calibri" w:cs="Arial"/>
                                <w:b/>
                                <w:color w:val="000000"/>
                                <w:sz w:val="22"/>
                                <w:szCs w:val="22"/>
                              </w:rPr>
                              <w:t xml:space="preserve"> </w:t>
                            </w:r>
                            <w:r w:rsidRPr="009F3DAC">
                              <w:rPr>
                                <w:rFonts w:ascii="Calibri" w:hAnsi="Calibri" w:cs="Arial"/>
                                <w:b/>
                                <w:color w:val="000000"/>
                                <w:sz w:val="22"/>
                                <w:szCs w:val="22"/>
                              </w:rPr>
                              <w:t>Groupe</w:t>
                            </w:r>
                            <w:r>
                              <w:rPr>
                                <w:rFonts w:ascii="Calibri" w:hAnsi="Calibri" w:cs="Arial"/>
                                <w:b/>
                                <w:color w:val="000000"/>
                                <w:sz w:val="22"/>
                                <w:szCs w:val="22"/>
                              </w:rPr>
                              <w:t>,</w:t>
                            </w:r>
                            <w:r w:rsidRPr="00226684">
                              <w:rPr>
                                <w:rFonts w:ascii="Calibri" w:hAnsi="Calibri" w:cs="Arial"/>
                                <w:b/>
                                <w:color w:val="000000"/>
                                <w:sz w:val="22"/>
                                <w:szCs w:val="22"/>
                              </w:rPr>
                              <w:t xml:space="preserve"> </w:t>
                            </w:r>
                            <w:r>
                              <w:rPr>
                                <w:rFonts w:ascii="Calibri" w:hAnsi="Calibri" w:cs="Arial"/>
                                <w:b/>
                                <w:color w:val="000000"/>
                                <w:sz w:val="22"/>
                                <w:szCs w:val="22"/>
                              </w:rPr>
                              <w:t>Estrie</w:t>
                            </w:r>
                            <w:r w:rsidRPr="00226684">
                              <w:rPr>
                                <w:rFonts w:ascii="Calibri" w:hAnsi="Calibri" w:cs="Arial"/>
                                <w:b/>
                                <w:color w:val="00000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5CF8" id="Text Box 84" o:spid="_x0000_s1044" type="#_x0000_t202" style="position:absolute;margin-left:407.8pt;margin-top:21.05pt;width:459pt;height:59.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" filled="f" stroked="f">
                <v:textbox inset=",7.2pt,,7.2pt">
                  <w:txbxContent>
                    <w:p w14:paraId="76BF8AF4" w14:textId="44983E26" w:rsidR="0036768D" w:rsidRPr="0066138C" w:rsidRDefault="0036768D" w:rsidP="001259BE">
                      <w:pPr>
                        <w:jc w:val="both"/>
                        <w:rPr>
                          <w:rFonts w:ascii="Calibri" w:hAnsi="Calibri"/>
                          <w:sz w:val="22"/>
                          <w:szCs w:val="22"/>
                        </w:rPr>
                      </w:pPr>
                      <w:r w:rsidRPr="0066138C">
                        <w:rPr>
                          <w:rFonts w:ascii="Calibri" w:hAnsi="Calibri"/>
                          <w:i/>
                          <w:sz w:val="22"/>
                          <w:szCs w:val="22"/>
                          <w:lang w:val="fr-CA"/>
                        </w:rPr>
                        <w:t>« </w:t>
                      </w:r>
                      <w:r w:rsidRPr="00DA0582">
                        <w:rPr>
                          <w:rFonts w:ascii="Calibri" w:hAnsi="Calibri" w:cs="Arial"/>
                          <w:i/>
                          <w:color w:val="000000"/>
                          <w:sz w:val="22"/>
                          <w:szCs w:val="22"/>
                          <w:lang w:val="fr-CA"/>
                        </w:rPr>
                        <w:t xml:space="preserve">Nous devrions avoir une personne ressource dans chaque ministère pour guider les organismes communautaires à travers les labyrinthes administratifs, les différents programmes de financement (mission et projets). </w:t>
                      </w:r>
                      <w:r w:rsidRPr="008B7365">
                        <w:rPr>
                          <w:rFonts w:ascii="Calibri" w:hAnsi="Calibri" w:cs="Arial"/>
                          <w:i/>
                          <w:color w:val="000000"/>
                          <w:sz w:val="22"/>
                          <w:szCs w:val="22"/>
                        </w:rPr>
                        <w:t>Cela faciliterait nos missions</w:t>
                      </w:r>
                      <w:r>
                        <w:rPr>
                          <w:rFonts w:ascii="Calibri" w:hAnsi="Calibri" w:cs="Arial"/>
                          <w:i/>
                          <w:color w:val="000000"/>
                          <w:sz w:val="22"/>
                          <w:szCs w:val="22"/>
                        </w:rPr>
                        <w:t>.</w:t>
                      </w:r>
                      <w:r w:rsidRPr="00954968">
                        <w:rPr>
                          <w:rFonts w:ascii="Calibri" w:hAnsi="Calibri"/>
                          <w:i/>
                          <w:noProof w:val="0"/>
                          <w:sz w:val="22"/>
                          <w:szCs w:val="22"/>
                          <w:lang w:val="fr-CA"/>
                        </w:rPr>
                        <w:t> »</w:t>
                      </w:r>
                      <w:r w:rsidRPr="00F91FA2">
                        <w:rPr>
                          <w:rFonts w:ascii="Calibri" w:hAnsi="Calibri" w:cs="Arial"/>
                          <w:b/>
                          <w:color w:val="000000"/>
                          <w:sz w:val="22"/>
                          <w:szCs w:val="22"/>
                        </w:rPr>
                        <w:t xml:space="preserve"> </w:t>
                      </w:r>
                      <w:r w:rsidRPr="009F3DAC">
                        <w:rPr>
                          <w:rFonts w:ascii="Calibri" w:hAnsi="Calibri" w:cs="Arial"/>
                          <w:b/>
                          <w:color w:val="000000"/>
                          <w:sz w:val="22"/>
                          <w:szCs w:val="22"/>
                        </w:rPr>
                        <w:t>Groupe</w:t>
                      </w:r>
                      <w:r>
                        <w:rPr>
                          <w:rFonts w:ascii="Calibri" w:hAnsi="Calibri" w:cs="Arial"/>
                          <w:b/>
                          <w:color w:val="000000"/>
                          <w:sz w:val="22"/>
                          <w:szCs w:val="22"/>
                        </w:rPr>
                        <w:t>,</w:t>
                      </w:r>
                      <w:r w:rsidRPr="00226684">
                        <w:rPr>
                          <w:rFonts w:ascii="Calibri" w:hAnsi="Calibri" w:cs="Arial"/>
                          <w:b/>
                          <w:color w:val="000000"/>
                          <w:sz w:val="22"/>
                          <w:szCs w:val="22"/>
                        </w:rPr>
                        <w:t xml:space="preserve"> </w:t>
                      </w:r>
                      <w:r>
                        <w:rPr>
                          <w:rFonts w:ascii="Calibri" w:hAnsi="Calibri" w:cs="Arial"/>
                          <w:b/>
                          <w:color w:val="000000"/>
                          <w:sz w:val="22"/>
                          <w:szCs w:val="22"/>
                        </w:rPr>
                        <w:t>Estrie</w:t>
                      </w:r>
                      <w:r w:rsidRPr="00226684">
                        <w:rPr>
                          <w:rFonts w:ascii="Calibri" w:hAnsi="Calibri" w:cs="Arial"/>
                          <w:b/>
                          <w:color w:val="000000"/>
                          <w:sz w:val="22"/>
                          <w:szCs w:val="22"/>
                        </w:rPr>
                        <w:t>.</w:t>
                      </w:r>
                    </w:p>
                  </w:txbxContent>
                </v:textbox>
                <w10:wrap type="topAndBottom" anchorx="margin"/>
              </v:shape>
            </w:pict>
          </mc:Fallback>
        </mc:AlternateContent>
      </w:r>
    </w:p>
    <w:p w14:paraId="79AF28B6" w14:textId="77777777" w:rsidR="00C30685" w:rsidRDefault="00C30685" w:rsidP="001C54DE">
      <w:pPr>
        <w:rPr>
          <w:rFonts w:ascii="Calibri" w:hAnsi="Calibri"/>
          <w:noProof w:val="0"/>
          <w:lang w:val="fr-CA"/>
        </w:rPr>
      </w:pPr>
    </w:p>
    <w:p w14:paraId="4FB9C4CE" w14:textId="77777777" w:rsidR="00C30685" w:rsidRDefault="00C30685" w:rsidP="001C54DE">
      <w:pPr>
        <w:rPr>
          <w:rFonts w:ascii="Calibri" w:hAnsi="Calibri"/>
          <w:noProof w:val="0"/>
          <w:lang w:val="fr-CA"/>
        </w:rPr>
      </w:pPr>
    </w:p>
    <w:p w14:paraId="1F951684" w14:textId="77777777" w:rsidR="00F91FA2" w:rsidRDefault="00F91FA2" w:rsidP="001C54DE">
      <w:pPr>
        <w:rPr>
          <w:rFonts w:ascii="Calibri" w:hAnsi="Calibri"/>
          <w:noProof w:val="0"/>
          <w:lang w:val="fr-CA"/>
        </w:rPr>
      </w:pPr>
    </w:p>
    <w:p w14:paraId="358D9035" w14:textId="77777777" w:rsidR="00F91FA2" w:rsidRDefault="00F91FA2" w:rsidP="001C54DE">
      <w:pPr>
        <w:rPr>
          <w:rFonts w:ascii="Calibri" w:hAnsi="Calibri"/>
          <w:noProof w:val="0"/>
          <w:lang w:val="fr-CA"/>
        </w:rPr>
      </w:pPr>
    </w:p>
    <w:p w14:paraId="24BFE1E3" w14:textId="77777777" w:rsidR="00B12F8E" w:rsidRDefault="00B12F8E" w:rsidP="001C54DE">
      <w:pPr>
        <w:rPr>
          <w:rFonts w:ascii="Calibri" w:hAnsi="Calibri"/>
          <w:noProof w:val="0"/>
          <w:lang w:val="fr-CA"/>
        </w:rPr>
      </w:pPr>
    </w:p>
    <w:p w14:paraId="67AE2EA1" w14:textId="77777777" w:rsidR="00BD319A" w:rsidRDefault="00BD319A" w:rsidP="001C54DE">
      <w:pPr>
        <w:rPr>
          <w:rFonts w:ascii="Calibri" w:hAnsi="Calibri"/>
          <w:noProof w:val="0"/>
          <w:lang w:val="fr-CA"/>
        </w:rPr>
      </w:pPr>
    </w:p>
    <w:p w14:paraId="243D375A" w14:textId="77777777" w:rsidR="00C01B36" w:rsidRPr="0066138C" w:rsidRDefault="00C01B36" w:rsidP="001C54DE">
      <w:pPr>
        <w:rPr>
          <w:rFonts w:ascii="Calibri" w:hAnsi="Calibri"/>
          <w:noProof w:val="0"/>
          <w:lang w:val="fr-CA"/>
        </w:rPr>
      </w:pPr>
    </w:p>
    <w:p w14:paraId="50B88973" w14:textId="3FEED23E" w:rsidR="00F47A5A" w:rsidRPr="0066138C" w:rsidRDefault="00C01B36" w:rsidP="00F47A5A">
      <w:pPr>
        <w:jc w:val="both"/>
        <w:rPr>
          <w:rFonts w:ascii="Calibri" w:hAnsi="Calibri"/>
          <w:noProof w:val="0"/>
          <w:lang w:val="fr-CA"/>
        </w:rPr>
      </w:pPr>
      <w:r>
        <w:rPr>
          <w:rFonts w:ascii="Calibri" w:hAnsi="Calibri"/>
          <w:b/>
          <w:noProof w:val="0"/>
          <w:lang w:val="fr-CA"/>
        </w:rPr>
        <w:lastRenderedPageBreak/>
        <w:t>S</w:t>
      </w:r>
      <w:r w:rsidR="00676946" w:rsidRPr="00676946">
        <w:rPr>
          <w:rFonts w:ascii="Calibri" w:hAnsi="Calibri"/>
          <w:b/>
          <w:noProof w:val="0"/>
          <w:lang w:val="fr-CA"/>
        </w:rPr>
        <w:t>tructures de concertation</w:t>
      </w:r>
    </w:p>
    <w:p w14:paraId="5D7A5D6D" w14:textId="77777777" w:rsidR="0036768D" w:rsidRPr="00DA0582" w:rsidRDefault="0036768D" w:rsidP="0036768D">
      <w:pPr>
        <w:rPr>
          <w:rFonts w:ascii="Calibri" w:hAnsi="Calibri"/>
          <w:sz w:val="22"/>
          <w:szCs w:val="22"/>
          <w:lang w:val="fr-CA"/>
        </w:rPr>
      </w:pPr>
      <w:r>
        <w:rPr>
          <w:rFonts w:ascii="Calibri" w:hAnsi="Calibri"/>
          <w:noProof w:val="0"/>
          <w:lang w:val="fr-CA"/>
        </w:rPr>
        <w:t xml:space="preserve">Statistique : </w:t>
      </w:r>
      <w:r w:rsidRPr="0036768D">
        <w:rPr>
          <w:rFonts w:ascii="Calibri" w:hAnsi="Calibri"/>
          <w:sz w:val="22"/>
          <w:szCs w:val="22"/>
          <w:lang w:val="fr-CA"/>
        </w:rPr>
        <w:t>Multiplication des lieux de concertation = Obstacle principal pour 44% des groupes</w:t>
      </w:r>
    </w:p>
    <w:p w14:paraId="6734F844" w14:textId="48EE33D0" w:rsidR="0036768D" w:rsidRDefault="0036768D" w:rsidP="00676946">
      <w:pPr>
        <w:jc w:val="both"/>
        <w:rPr>
          <w:rFonts w:ascii="Calibri" w:hAnsi="Calibri"/>
          <w:noProof w:val="0"/>
          <w:lang w:val="fr-CA"/>
        </w:rPr>
      </w:pPr>
    </w:p>
    <w:p w14:paraId="527DE5DB" w14:textId="6DB58179" w:rsidR="007268D4" w:rsidRDefault="00DA4EEA" w:rsidP="00676946">
      <w:pPr>
        <w:jc w:val="both"/>
        <w:rPr>
          <w:rFonts w:ascii="Calibri" w:hAnsi="Calibri"/>
          <w:noProof w:val="0"/>
          <w:lang w:val="fr-CA"/>
        </w:rPr>
      </w:pPr>
      <w:r w:rsidRPr="0066138C">
        <w:rPr>
          <w:rFonts w:ascii="Calibri" w:hAnsi="Calibri"/>
          <w:noProof w:val="0"/>
          <w:lang w:val="fr-CA"/>
        </w:rPr>
        <w:t>Plusieurs groupes participant aux structures de concertation et de partenariat</w:t>
      </w:r>
      <w:r w:rsidR="00C01B36">
        <w:rPr>
          <w:rFonts w:ascii="Calibri" w:hAnsi="Calibri"/>
          <w:noProof w:val="0"/>
          <w:lang w:val="fr-CA"/>
        </w:rPr>
        <w:t xml:space="preserve"> </w:t>
      </w:r>
      <w:r w:rsidRPr="0066138C">
        <w:rPr>
          <w:rFonts w:ascii="Calibri" w:hAnsi="Calibri"/>
          <w:noProof w:val="0"/>
          <w:lang w:val="fr-CA"/>
        </w:rPr>
        <w:t>affirment que des énergies démesurées y sont investies et que peu d’avancées sont constatées en termes d’amélioration des conditions de vie des populations locales.</w:t>
      </w:r>
      <w:r>
        <w:rPr>
          <w:rFonts w:ascii="Calibri" w:hAnsi="Calibri"/>
          <w:noProof w:val="0"/>
          <w:lang w:val="fr-CA"/>
        </w:rPr>
        <w:t xml:space="preserve"> </w:t>
      </w:r>
      <w:r w:rsidR="00676946" w:rsidRPr="00676946">
        <w:rPr>
          <w:rFonts w:ascii="Calibri" w:hAnsi="Calibri"/>
          <w:noProof w:val="0"/>
          <w:lang w:val="fr-CA"/>
        </w:rPr>
        <w:t>En plus d</w:t>
      </w:r>
      <w:r w:rsidR="00676946">
        <w:rPr>
          <w:rFonts w:ascii="Calibri" w:hAnsi="Calibri"/>
          <w:noProof w:val="0"/>
          <w:lang w:val="fr-CA"/>
        </w:rPr>
        <w:t>es pressions indues subies par l</w:t>
      </w:r>
      <w:r w:rsidR="00676946" w:rsidRPr="00676946">
        <w:rPr>
          <w:rFonts w:ascii="Calibri" w:hAnsi="Calibri"/>
          <w:noProof w:val="0"/>
          <w:lang w:val="fr-CA"/>
        </w:rPr>
        <w:t xml:space="preserve">es groupes </w:t>
      </w:r>
      <w:r w:rsidR="00676946">
        <w:rPr>
          <w:rFonts w:ascii="Calibri" w:hAnsi="Calibri"/>
          <w:noProof w:val="0"/>
          <w:lang w:val="fr-CA"/>
        </w:rPr>
        <w:t xml:space="preserve">communautaires </w:t>
      </w:r>
      <w:r w:rsidR="00676946" w:rsidRPr="00676946">
        <w:rPr>
          <w:rFonts w:ascii="Calibri" w:hAnsi="Calibri"/>
          <w:noProof w:val="0"/>
          <w:lang w:val="fr-CA"/>
        </w:rPr>
        <w:t xml:space="preserve">pour participer à une multitude de lieux de concertation, </w:t>
      </w:r>
      <w:r w:rsidR="00676946">
        <w:rPr>
          <w:rFonts w:ascii="Calibri" w:hAnsi="Calibri"/>
          <w:noProof w:val="0"/>
          <w:lang w:val="fr-CA"/>
        </w:rPr>
        <w:t xml:space="preserve">les </w:t>
      </w:r>
      <w:r w:rsidR="00676946" w:rsidRPr="00676946">
        <w:rPr>
          <w:rFonts w:ascii="Calibri" w:hAnsi="Calibri"/>
          <w:noProof w:val="0"/>
          <w:lang w:val="fr-CA"/>
        </w:rPr>
        <w:t>structures de concertation et de partenariat</w:t>
      </w:r>
      <w:r w:rsidR="00676946">
        <w:rPr>
          <w:rFonts w:ascii="Calibri" w:hAnsi="Calibri"/>
          <w:noProof w:val="0"/>
          <w:lang w:val="fr-CA"/>
        </w:rPr>
        <w:t xml:space="preserve"> mises de l’avant par les fondations privées,</w:t>
      </w:r>
      <w:r w:rsidR="00676946" w:rsidRPr="00676946">
        <w:rPr>
          <w:rFonts w:ascii="Calibri" w:hAnsi="Calibri"/>
          <w:noProof w:val="0"/>
          <w:lang w:val="fr-CA"/>
        </w:rPr>
        <w:t xml:space="preserve"> </w:t>
      </w:r>
      <w:r w:rsidR="00676946">
        <w:rPr>
          <w:rFonts w:ascii="Calibri" w:hAnsi="Calibri"/>
          <w:noProof w:val="0"/>
          <w:lang w:val="fr-CA"/>
        </w:rPr>
        <w:t>ont</w:t>
      </w:r>
      <w:r w:rsidR="00676946" w:rsidRPr="00676946">
        <w:rPr>
          <w:rFonts w:ascii="Calibri" w:hAnsi="Calibri"/>
          <w:noProof w:val="0"/>
          <w:lang w:val="fr-CA"/>
        </w:rPr>
        <w:t xml:space="preserve"> aussi un impact sur la professionnalisation et la « dépolitisation » de ceux-ci, en plus d’engendrer une compétition malsaine dans un contexte de sous-financement. </w:t>
      </w:r>
      <w:r w:rsidR="00676946">
        <w:rPr>
          <w:rFonts w:ascii="Calibri" w:hAnsi="Calibri"/>
          <w:noProof w:val="0"/>
          <w:lang w:val="fr-CA"/>
        </w:rPr>
        <w:t>Sans compter que l</w:t>
      </w:r>
      <w:r w:rsidR="00676946" w:rsidRPr="00676946">
        <w:rPr>
          <w:rFonts w:ascii="Calibri" w:hAnsi="Calibri"/>
          <w:noProof w:val="0"/>
          <w:lang w:val="fr-CA"/>
        </w:rPr>
        <w:t xml:space="preserve">es groupes en DCD, dont la mission est mal perçue, </w:t>
      </w:r>
      <w:r w:rsidR="00C01B36">
        <w:rPr>
          <w:rFonts w:ascii="Calibri" w:hAnsi="Calibri"/>
          <w:noProof w:val="0"/>
          <w:lang w:val="fr-CA"/>
        </w:rPr>
        <w:t>sont souvent</w:t>
      </w:r>
      <w:r w:rsidR="00676946" w:rsidRPr="00676946">
        <w:rPr>
          <w:rFonts w:ascii="Calibri" w:hAnsi="Calibri"/>
          <w:noProof w:val="0"/>
          <w:lang w:val="fr-CA"/>
        </w:rPr>
        <w:t xml:space="preserve"> écartés de ces partenariats.</w:t>
      </w:r>
      <w:r w:rsidR="00C01B36">
        <w:rPr>
          <w:rFonts w:ascii="Calibri" w:hAnsi="Calibri"/>
          <w:noProof w:val="0"/>
          <w:lang w:val="fr-CA"/>
        </w:rPr>
        <w:t xml:space="preserve"> </w:t>
      </w:r>
    </w:p>
    <w:p w14:paraId="74A5D91C" w14:textId="4070816F" w:rsidR="001E6987" w:rsidRDefault="0036768D" w:rsidP="00676946">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85888" behindDoc="0" locked="0" layoutInCell="1" allowOverlap="1" wp14:anchorId="7C4933BA" wp14:editId="37202D52">
                <wp:simplePos x="0" y="0"/>
                <wp:positionH relativeFrom="margin">
                  <wp:align>right</wp:align>
                </wp:positionH>
                <wp:positionV relativeFrom="paragraph">
                  <wp:posOffset>1445260</wp:posOffset>
                </wp:positionV>
                <wp:extent cx="5829300" cy="571500"/>
                <wp:effectExtent l="0" t="0" r="0" b="0"/>
                <wp:wrapTopAndBottom/>
                <wp:docPr id="1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22F572D5" w14:textId="401772F1"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On sent la présence de préjugés envers les organismes de défense collective des droits dans certaines concertations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Chaudière-Appalaches.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33BA" id="Text Box 106" o:spid="_x0000_s1045" type="#_x0000_t202" style="position:absolute;left:0;text-align:left;margin-left:407.8pt;margin-top:113.8pt;width:459pt;height: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" filled="f" stroked="f">
                <v:textbox inset=",7.2pt,,7.2pt">
                  <w:txbxContent>
                    <w:p w14:paraId="22F572D5" w14:textId="401772F1"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On sent la présence de préjugés envers les organismes de défense collective des droits dans certaines concertations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Chaudière-Appalaches.</w:t>
                      </w:r>
                    </w:p>
                  </w:txbxContent>
                </v:textbox>
                <w10:wrap type="topAndBottom" anchorx="margin"/>
              </v:shape>
            </w:pict>
          </mc:Fallback>
        </mc:AlternateContent>
      </w:r>
      <w:r>
        <w:rPr>
          <w:rFonts w:ascii="Calibri" w:hAnsi="Calibri"/>
          <w:lang w:val="en-US"/>
        </w:rPr>
        <mc:AlternateContent>
          <mc:Choice Requires="wps">
            <w:drawing>
              <wp:anchor distT="0" distB="0" distL="114300" distR="114300" simplePos="0" relativeHeight="251683840" behindDoc="0" locked="0" layoutInCell="1" allowOverlap="1" wp14:anchorId="7665408D" wp14:editId="179F08EA">
                <wp:simplePos x="0" y="0"/>
                <wp:positionH relativeFrom="margin">
                  <wp:align>right</wp:align>
                </wp:positionH>
                <wp:positionV relativeFrom="paragraph">
                  <wp:posOffset>860425</wp:posOffset>
                </wp:positionV>
                <wp:extent cx="5829300" cy="571500"/>
                <wp:effectExtent l="0" t="0" r="0" b="0"/>
                <wp:wrapTopAndBottom/>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FFC8820" w14:textId="586F73AD"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Trop de lieux de concertation pour une petite équipe ce qui impacte négativement nos participations et donc l'accès à l'information (diminution)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w:t>
                            </w:r>
                            <w:r w:rsidRPr="00F91FA2">
                              <w:rPr>
                                <w:rFonts w:ascii="Calibri" w:hAnsi="Calibri" w:cs="Arial"/>
                                <w:b/>
                                <w:color w:val="000000"/>
                                <w:sz w:val="22"/>
                                <w:szCs w:val="22"/>
                                <w:lang w:val="fr-CA"/>
                              </w:rPr>
                              <w:t>Côte-Nord</w:t>
                            </w:r>
                            <w:r w:rsidRPr="00DA0582">
                              <w:rPr>
                                <w:rFonts w:ascii="Calibri" w:hAnsi="Calibri" w:cs="Arial"/>
                                <w:b/>
                                <w:color w:val="000000"/>
                                <w:sz w:val="22"/>
                                <w:szCs w:val="22"/>
                                <w:lang w:val="fr-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408D" id="Text Box 104" o:spid="_x0000_s1046" type="#_x0000_t202" style="position:absolute;left:0;text-align:left;margin-left:407.8pt;margin-top:67.75pt;width:459pt;height:4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" filled="f" stroked="f">
                <v:textbox inset=",7.2pt,,7.2pt">
                  <w:txbxContent>
                    <w:p w14:paraId="4FFC8820" w14:textId="586F73AD"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Trop de lieux de concertation pour une petite équipe ce qui impacte négativement nos participations et donc l'accès à l'information (diminution)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w:t>
                      </w:r>
                      <w:r w:rsidRPr="00F91FA2">
                        <w:rPr>
                          <w:rFonts w:ascii="Calibri" w:hAnsi="Calibri" w:cs="Arial"/>
                          <w:b/>
                          <w:color w:val="000000"/>
                          <w:sz w:val="22"/>
                          <w:szCs w:val="22"/>
                          <w:lang w:val="fr-CA"/>
                        </w:rPr>
                        <w:t>Côte-Nord</w:t>
                      </w:r>
                      <w:r w:rsidRPr="00DA0582">
                        <w:rPr>
                          <w:rFonts w:ascii="Calibri" w:hAnsi="Calibri" w:cs="Arial"/>
                          <w:b/>
                          <w:color w:val="000000"/>
                          <w:sz w:val="22"/>
                          <w:szCs w:val="22"/>
                          <w:lang w:val="fr-CA"/>
                        </w:rPr>
                        <w:t>.</w:t>
                      </w:r>
                    </w:p>
                  </w:txbxContent>
                </v:textbox>
                <w10:wrap type="topAndBottom" anchorx="margin"/>
              </v:shape>
            </w:pict>
          </mc:Fallback>
        </mc:AlternateContent>
      </w:r>
      <w:r w:rsidR="001E6987">
        <w:rPr>
          <w:rFonts w:ascii="Calibri" w:hAnsi="Calibri"/>
          <w:lang w:val="en-US"/>
        </w:rPr>
        <mc:AlternateContent>
          <mc:Choice Requires="wps">
            <w:drawing>
              <wp:anchor distT="0" distB="0" distL="114300" distR="114300" simplePos="0" relativeHeight="251681792" behindDoc="0" locked="0" layoutInCell="1" allowOverlap="1" wp14:anchorId="76D6FCB4" wp14:editId="527D41E3">
                <wp:simplePos x="0" y="0"/>
                <wp:positionH relativeFrom="margin">
                  <wp:align>right</wp:align>
                </wp:positionH>
                <wp:positionV relativeFrom="paragraph">
                  <wp:posOffset>282575</wp:posOffset>
                </wp:positionV>
                <wp:extent cx="5829300" cy="571500"/>
                <wp:effectExtent l="0" t="0" r="0" b="0"/>
                <wp:wrapTopAndBottom/>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70E290A9" w14:textId="073ED902"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La seule situation problématique à signaler est la multiplication des instances de concertation, qui nous oblige parfois à faire des choix déchirants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FCB4" id="Text Box 102" o:spid="_x0000_s1047" type="#_x0000_t202" style="position:absolute;left:0;text-align:left;margin-left:407.8pt;margin-top:22.25pt;width:459pt;height: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" filled="f" stroked="f">
                <v:textbox inset=",7.2pt,,7.2pt">
                  <w:txbxContent>
                    <w:p w14:paraId="70E290A9" w14:textId="073ED902" w:rsidR="0036768D" w:rsidRPr="00DA0582" w:rsidRDefault="0036768D" w:rsidP="00C30685">
                      <w:pPr>
                        <w:jc w:val="both"/>
                        <w:rPr>
                          <w:rFonts w:ascii="Calibri" w:hAnsi="Calibri"/>
                          <w:sz w:val="22"/>
                          <w:szCs w:val="22"/>
                          <w:lang w:val="fr-CA"/>
                        </w:rPr>
                      </w:pPr>
                      <w:r w:rsidRPr="0066138C">
                        <w:rPr>
                          <w:rFonts w:ascii="Calibri" w:hAnsi="Calibri"/>
                          <w:i/>
                          <w:sz w:val="22"/>
                          <w:szCs w:val="22"/>
                          <w:lang w:val="fr-CA"/>
                        </w:rPr>
                        <w:t>« </w:t>
                      </w:r>
                      <w:r w:rsidRPr="00DA0582">
                        <w:rPr>
                          <w:rFonts w:ascii="Calibri" w:hAnsi="Calibri" w:cs="Arial"/>
                          <w:i/>
                          <w:color w:val="000000"/>
                          <w:sz w:val="22"/>
                          <w:szCs w:val="22"/>
                          <w:lang w:val="fr-CA"/>
                        </w:rPr>
                        <w:t>La seule situation problématique à signaler est la multiplication des instances de concertation, qui nous oblige parfois à faire des choix déchirants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anchorx="margin"/>
              </v:shape>
            </w:pict>
          </mc:Fallback>
        </mc:AlternateContent>
      </w:r>
    </w:p>
    <w:p w14:paraId="03494079" w14:textId="12BCD707" w:rsidR="001E6987" w:rsidRPr="0066138C" w:rsidRDefault="001E6987" w:rsidP="001C54DE">
      <w:pPr>
        <w:rPr>
          <w:rFonts w:ascii="Calibri" w:hAnsi="Calibri"/>
          <w:noProof w:val="0"/>
          <w:lang w:val="fr-CA"/>
        </w:rPr>
      </w:pPr>
    </w:p>
    <w:tbl>
      <w:tblPr>
        <w:tblW w:w="0" w:type="auto"/>
        <w:shd w:val="clear" w:color="auto" w:fill="DA1100"/>
        <w:tblLook w:val="04A0" w:firstRow="1" w:lastRow="0" w:firstColumn="1" w:lastColumn="0" w:noHBand="0" w:noVBand="1"/>
      </w:tblPr>
      <w:tblGrid>
        <w:gridCol w:w="9406"/>
      </w:tblGrid>
      <w:tr w:rsidR="003A0435" w:rsidRPr="0036768D" w14:paraId="4C5EEF1A" w14:textId="77777777" w:rsidTr="00CC278F">
        <w:tc>
          <w:tcPr>
            <w:tcW w:w="9622" w:type="dxa"/>
            <w:shd w:val="clear" w:color="auto" w:fill="auto"/>
          </w:tcPr>
          <w:p w14:paraId="542FE487" w14:textId="54564022" w:rsidR="003A0435" w:rsidRPr="00CC278F" w:rsidRDefault="003A0435" w:rsidP="00C01B36">
            <w:pPr>
              <w:rPr>
                <w:rFonts w:ascii="Calibri" w:hAnsi="Calibri"/>
                <w:b/>
                <w:noProof w:val="0"/>
                <w:sz w:val="28"/>
                <w:szCs w:val="28"/>
                <w:lang w:val="fr-CA"/>
              </w:rPr>
            </w:pPr>
            <w:r w:rsidRPr="00CC278F">
              <w:rPr>
                <w:rFonts w:ascii="Calibri" w:hAnsi="Calibri"/>
                <w:b/>
                <w:noProof w:val="0"/>
                <w:sz w:val="28"/>
                <w:szCs w:val="28"/>
                <w:lang w:val="fr-CA"/>
              </w:rPr>
              <w:t>Recommandations</w:t>
            </w:r>
            <w:r w:rsidR="00C30685" w:rsidRPr="00CC278F">
              <w:rPr>
                <w:rFonts w:ascii="Calibri" w:hAnsi="Calibri"/>
                <w:b/>
                <w:noProof w:val="0"/>
                <w:sz w:val="28"/>
                <w:szCs w:val="28"/>
                <w:lang w:val="fr-CA"/>
              </w:rPr>
              <w:t xml:space="preserve"> </w:t>
            </w:r>
            <w:r w:rsidR="0038793A" w:rsidRPr="00CC278F">
              <w:rPr>
                <w:rFonts w:ascii="Calibri" w:hAnsi="Calibri"/>
                <w:b/>
                <w:noProof w:val="0"/>
                <w:sz w:val="28"/>
                <w:szCs w:val="28"/>
                <w:lang w:val="fr-CA"/>
              </w:rPr>
              <w:t>pour</w:t>
            </w:r>
            <w:r w:rsidR="00C30685" w:rsidRPr="00CC278F">
              <w:rPr>
                <w:rFonts w:ascii="Calibri" w:hAnsi="Calibri"/>
                <w:b/>
                <w:noProof w:val="0"/>
                <w:sz w:val="28"/>
                <w:szCs w:val="28"/>
                <w:lang w:val="fr-CA"/>
              </w:rPr>
              <w:t xml:space="preserve"> </w:t>
            </w:r>
            <w:r w:rsidR="00C01B36" w:rsidRPr="00CC278F">
              <w:rPr>
                <w:rFonts w:ascii="Calibri" w:hAnsi="Calibri"/>
                <w:b/>
                <w:noProof w:val="0"/>
                <w:sz w:val="28"/>
                <w:szCs w:val="28"/>
                <w:lang w:val="fr-CA"/>
              </w:rPr>
              <w:t>garantir</w:t>
            </w:r>
            <w:r w:rsidR="00C30685" w:rsidRPr="00CC278F">
              <w:rPr>
                <w:rFonts w:ascii="Calibri" w:hAnsi="Calibri"/>
                <w:b/>
                <w:noProof w:val="0"/>
                <w:sz w:val="28"/>
                <w:szCs w:val="28"/>
                <w:lang w:val="fr-CA"/>
              </w:rPr>
              <w:t xml:space="preserve"> notre autonomie</w:t>
            </w:r>
          </w:p>
        </w:tc>
      </w:tr>
      <w:tr w:rsidR="003A0435" w:rsidRPr="0036768D" w14:paraId="49BA953E" w14:textId="77777777" w:rsidTr="00CC278F">
        <w:tc>
          <w:tcPr>
            <w:tcW w:w="9622" w:type="dxa"/>
            <w:shd w:val="clear" w:color="auto" w:fill="auto"/>
          </w:tcPr>
          <w:p w14:paraId="71078D09" w14:textId="77777777" w:rsidR="003A0435" w:rsidRPr="001C1C3D" w:rsidRDefault="003A0435" w:rsidP="003A0435">
            <w:pPr>
              <w:rPr>
                <w:rFonts w:ascii="Calibri" w:hAnsi="Calibri"/>
                <w:noProof w:val="0"/>
                <w:lang w:val="fr-CA"/>
              </w:rPr>
            </w:pPr>
          </w:p>
        </w:tc>
      </w:tr>
      <w:tr w:rsidR="003A0435" w:rsidRPr="0036768D" w14:paraId="0CE930D6" w14:textId="77777777" w:rsidTr="00CC278F">
        <w:tc>
          <w:tcPr>
            <w:tcW w:w="9622" w:type="dxa"/>
            <w:shd w:val="clear" w:color="auto" w:fill="auto"/>
          </w:tcPr>
          <w:p w14:paraId="15FC58D9" w14:textId="667DA69C" w:rsidR="003A0435" w:rsidRPr="001C1C3D" w:rsidRDefault="003A0435" w:rsidP="00A02C69">
            <w:pPr>
              <w:numPr>
                <w:ilvl w:val="0"/>
                <w:numId w:val="1"/>
              </w:numPr>
              <w:jc w:val="both"/>
              <w:rPr>
                <w:rFonts w:ascii="Calibri" w:hAnsi="Calibri"/>
                <w:noProof w:val="0"/>
                <w:lang w:val="fr-CA"/>
              </w:rPr>
            </w:pPr>
            <w:r w:rsidRPr="001C1C3D">
              <w:rPr>
                <w:rFonts w:ascii="Calibri" w:hAnsi="Calibri"/>
                <w:noProof w:val="0"/>
                <w:lang w:val="fr-CA"/>
              </w:rPr>
              <w:t>Que le gouvernement sensibilise et valorise l’autonomie des organismes d’ACA et des communautés auprès des ministères, organismes gouvernementaux, municipalités et MRC, ainsi que du milieu philanthropique, en collaboration avec le RQ-ACA et les interlocuteurs ministériels.</w:t>
            </w:r>
          </w:p>
        </w:tc>
      </w:tr>
      <w:tr w:rsidR="003A0435" w:rsidRPr="0036768D" w14:paraId="3B73B323" w14:textId="77777777" w:rsidTr="00CC278F">
        <w:tc>
          <w:tcPr>
            <w:tcW w:w="9622" w:type="dxa"/>
            <w:shd w:val="clear" w:color="auto" w:fill="auto"/>
          </w:tcPr>
          <w:p w14:paraId="69033777"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préserve l’autonomie et la mission de base des groupes des ingérences du milieu philanthropique.</w:t>
            </w:r>
          </w:p>
        </w:tc>
      </w:tr>
      <w:tr w:rsidR="003A0435" w:rsidRPr="0036768D" w14:paraId="44EA6BC7" w14:textId="77777777" w:rsidTr="00CC278F">
        <w:tc>
          <w:tcPr>
            <w:tcW w:w="9622" w:type="dxa"/>
            <w:shd w:val="clear" w:color="auto" w:fill="auto"/>
          </w:tcPr>
          <w:p w14:paraId="3CA3DC02" w14:textId="77777777" w:rsidR="003A0435"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cesse de confier à des OSBL, des organisations parapubliques ou privées, des missions déjà couvertes par les organismes d’ACA et qu’il renforce plutôt ces organismes.</w:t>
            </w:r>
          </w:p>
          <w:p w14:paraId="60AC1690" w14:textId="5F864221" w:rsidR="00BD319A" w:rsidRPr="001C1C3D" w:rsidRDefault="00BD319A" w:rsidP="003442C4">
            <w:pPr>
              <w:ind w:left="360"/>
              <w:jc w:val="both"/>
              <w:rPr>
                <w:rFonts w:ascii="Calibri" w:hAnsi="Calibri"/>
                <w:noProof w:val="0"/>
                <w:lang w:val="fr-CA"/>
              </w:rPr>
            </w:pPr>
          </w:p>
        </w:tc>
      </w:tr>
    </w:tbl>
    <w:p w14:paraId="7035867C" w14:textId="23007A57" w:rsidR="004A617E" w:rsidRPr="00CC278F" w:rsidRDefault="004A617E" w:rsidP="000F05F9">
      <w:pPr>
        <w:pStyle w:val="Titre2"/>
        <w:jc w:val="both"/>
        <w:rPr>
          <w:noProof w:val="0"/>
          <w:color w:val="auto"/>
          <w:lang w:val="fr-CA"/>
        </w:rPr>
      </w:pPr>
      <w:r w:rsidRPr="00CC278F">
        <w:rPr>
          <w:noProof w:val="0"/>
          <w:color w:val="auto"/>
          <w:lang w:val="fr-CA"/>
        </w:rPr>
        <w:br w:type="page"/>
      </w:r>
      <w:bookmarkStart w:id="24" w:name="_Toc436225129"/>
      <w:bookmarkStart w:id="25" w:name="_Toc26446670"/>
      <w:r w:rsidR="001C54DE" w:rsidRPr="00CC278F">
        <w:rPr>
          <w:noProof w:val="0"/>
          <w:color w:val="auto"/>
          <w:lang w:val="fr-CA"/>
        </w:rPr>
        <w:lastRenderedPageBreak/>
        <w:t>2.4</w:t>
      </w:r>
      <w:r w:rsidRPr="00CC278F">
        <w:rPr>
          <w:noProof w:val="0"/>
          <w:color w:val="auto"/>
          <w:lang w:val="fr-CA"/>
        </w:rPr>
        <w:t>.</w:t>
      </w:r>
      <w:r w:rsidRPr="00CC278F">
        <w:rPr>
          <w:noProof w:val="0"/>
          <w:color w:val="auto"/>
          <w:lang w:val="fr-CA"/>
        </w:rPr>
        <w:tab/>
      </w:r>
      <w:r w:rsidR="00436BF2" w:rsidRPr="00CC278F">
        <w:rPr>
          <w:noProof w:val="0"/>
          <w:color w:val="auto"/>
          <w:lang w:val="fr-CA"/>
        </w:rPr>
        <w:t>Notre contribut</w:t>
      </w:r>
      <w:r w:rsidR="00D00254" w:rsidRPr="00CC278F">
        <w:rPr>
          <w:noProof w:val="0"/>
          <w:color w:val="auto"/>
          <w:lang w:val="fr-CA"/>
        </w:rPr>
        <w:t>ion</w:t>
      </w:r>
      <w:r w:rsidR="00B33ECE" w:rsidRPr="00CC278F">
        <w:rPr>
          <w:noProof w:val="0"/>
          <w:color w:val="auto"/>
          <w:lang w:val="fr-CA"/>
        </w:rPr>
        <w:t xml:space="preserve"> </w:t>
      </w:r>
      <w:r w:rsidR="00D00254" w:rsidRPr="00CC278F">
        <w:rPr>
          <w:noProof w:val="0"/>
          <w:color w:val="auto"/>
          <w:lang w:val="fr-CA"/>
        </w:rPr>
        <w:t>à</w:t>
      </w:r>
      <w:r w:rsidR="00B33ECE" w:rsidRPr="00CC278F">
        <w:rPr>
          <w:noProof w:val="0"/>
          <w:color w:val="auto"/>
          <w:lang w:val="fr-CA"/>
        </w:rPr>
        <w:t xml:space="preserve"> </w:t>
      </w:r>
      <w:r w:rsidR="00D00254" w:rsidRPr="00CC278F">
        <w:rPr>
          <w:noProof w:val="0"/>
          <w:color w:val="auto"/>
          <w:lang w:val="fr-CA"/>
        </w:rPr>
        <w:t>l’élaboration</w:t>
      </w:r>
      <w:r w:rsidR="00B33ECE" w:rsidRPr="00CC278F">
        <w:rPr>
          <w:noProof w:val="0"/>
          <w:color w:val="auto"/>
          <w:lang w:val="fr-CA"/>
        </w:rPr>
        <w:t xml:space="preserve"> des</w:t>
      </w:r>
      <w:r w:rsidRPr="00CC278F">
        <w:rPr>
          <w:noProof w:val="0"/>
          <w:color w:val="auto"/>
          <w:lang w:val="fr-CA"/>
        </w:rPr>
        <w:t xml:space="preserve"> projets de loi </w:t>
      </w:r>
      <w:r w:rsidR="00B33ECE" w:rsidRPr="00CC278F">
        <w:rPr>
          <w:noProof w:val="0"/>
          <w:color w:val="auto"/>
          <w:lang w:val="fr-CA"/>
        </w:rPr>
        <w:t>et</w:t>
      </w:r>
      <w:r w:rsidRPr="00CC278F">
        <w:rPr>
          <w:noProof w:val="0"/>
          <w:color w:val="auto"/>
          <w:lang w:val="fr-CA"/>
        </w:rPr>
        <w:t xml:space="preserve"> </w:t>
      </w:r>
      <w:r w:rsidR="00B33ECE" w:rsidRPr="00CC278F">
        <w:rPr>
          <w:noProof w:val="0"/>
          <w:color w:val="auto"/>
          <w:lang w:val="fr-CA"/>
        </w:rPr>
        <w:t>des</w:t>
      </w:r>
      <w:r w:rsidRPr="00CC278F">
        <w:rPr>
          <w:noProof w:val="0"/>
          <w:color w:val="auto"/>
          <w:lang w:val="fr-CA"/>
        </w:rPr>
        <w:t xml:space="preserve"> politiques publiques</w:t>
      </w:r>
      <w:bookmarkEnd w:id="24"/>
      <w:bookmarkEnd w:id="25"/>
    </w:p>
    <w:p w14:paraId="5075310A" w14:textId="77777777" w:rsidR="004A617E" w:rsidRPr="0066138C" w:rsidRDefault="004A617E" w:rsidP="004A617E">
      <w:pPr>
        <w:rPr>
          <w:rFonts w:ascii="Calibri" w:hAnsi="Calibri"/>
          <w:noProof w:val="0"/>
          <w:lang w:val="fr-CA"/>
        </w:rPr>
      </w:pPr>
    </w:p>
    <w:p w14:paraId="3AE73F59" w14:textId="77777777" w:rsidR="007F090B" w:rsidRPr="0066138C" w:rsidRDefault="007F090B" w:rsidP="007F090B">
      <w:pPr>
        <w:rPr>
          <w:rFonts w:ascii="Calibri" w:hAnsi="Calibri"/>
          <w:b/>
          <w:noProof w:val="0"/>
          <w:lang w:val="fr-CA"/>
        </w:rPr>
      </w:pPr>
      <w:proofErr w:type="spellStart"/>
      <w:r w:rsidRPr="0066138C">
        <w:rPr>
          <w:rFonts w:ascii="Calibri" w:hAnsi="Calibri"/>
          <w:b/>
          <w:noProof w:val="0"/>
          <w:lang w:val="fr-CA"/>
        </w:rPr>
        <w:t>Lobbyisme</w:t>
      </w:r>
      <w:proofErr w:type="spellEnd"/>
    </w:p>
    <w:p w14:paraId="547616B1" w14:textId="65267BB1" w:rsidR="007F090B" w:rsidRPr="0066138C" w:rsidRDefault="007F090B" w:rsidP="00B33ECE">
      <w:pPr>
        <w:jc w:val="both"/>
        <w:rPr>
          <w:rFonts w:ascii="Calibri" w:hAnsi="Calibri"/>
          <w:noProof w:val="0"/>
          <w:lang w:val="fr-CA"/>
        </w:rPr>
      </w:pPr>
      <w:r w:rsidRPr="0066138C">
        <w:rPr>
          <w:rFonts w:ascii="Calibri" w:hAnsi="Calibri"/>
          <w:noProof w:val="0"/>
          <w:lang w:val="fr-CA"/>
        </w:rPr>
        <w:t xml:space="preserve">Le gouvernement et le commissaire au </w:t>
      </w:r>
      <w:proofErr w:type="spellStart"/>
      <w:r w:rsidRPr="0066138C">
        <w:rPr>
          <w:rFonts w:ascii="Calibri" w:hAnsi="Calibri"/>
          <w:noProof w:val="0"/>
          <w:lang w:val="fr-CA"/>
        </w:rPr>
        <w:t>lobbyisme</w:t>
      </w:r>
      <w:proofErr w:type="spellEnd"/>
      <w:r w:rsidRPr="0066138C">
        <w:rPr>
          <w:rFonts w:ascii="Calibri" w:hAnsi="Calibri"/>
          <w:noProof w:val="0"/>
          <w:lang w:val="fr-CA"/>
        </w:rPr>
        <w:t xml:space="preserve"> ont tenté, à quatre reprises, d’assujettir les organismes communautaires ou une partie de ceux-ci à la Loi sur le </w:t>
      </w:r>
      <w:proofErr w:type="spellStart"/>
      <w:r w:rsidRPr="0066138C">
        <w:rPr>
          <w:rFonts w:ascii="Calibri" w:hAnsi="Calibri"/>
          <w:noProof w:val="0"/>
          <w:lang w:val="fr-CA"/>
        </w:rPr>
        <w:t>lobbyisme</w:t>
      </w:r>
      <w:proofErr w:type="spellEnd"/>
      <w:r w:rsidRPr="0066138C">
        <w:rPr>
          <w:rFonts w:ascii="Calibri" w:hAnsi="Calibri"/>
          <w:noProof w:val="0"/>
          <w:lang w:val="fr-CA"/>
        </w:rPr>
        <w:t xml:space="preserve">. Actuellement, cette possibilité est toujours sur la table, comme en témoigne le plus récent rapport du Commissaire au </w:t>
      </w:r>
      <w:proofErr w:type="spellStart"/>
      <w:r w:rsidRPr="0066138C">
        <w:rPr>
          <w:rFonts w:ascii="Calibri" w:hAnsi="Calibri"/>
          <w:noProof w:val="0"/>
          <w:lang w:val="fr-CA"/>
        </w:rPr>
        <w:t>lobbyisme</w:t>
      </w:r>
      <w:proofErr w:type="spellEnd"/>
      <w:r w:rsidRPr="0066138C">
        <w:rPr>
          <w:rFonts w:ascii="Calibri" w:hAnsi="Calibri"/>
          <w:noProof w:val="0"/>
          <w:lang w:val="fr-CA"/>
        </w:rPr>
        <w:t>.</w:t>
      </w:r>
      <w:r w:rsidR="00A02C69">
        <w:rPr>
          <w:rFonts w:ascii="Calibri" w:hAnsi="Calibri"/>
          <w:noProof w:val="0"/>
          <w:lang w:val="fr-CA"/>
        </w:rPr>
        <w:t xml:space="preserve"> Ces tentatives infondées doivent cesser.</w:t>
      </w:r>
    </w:p>
    <w:p w14:paraId="51516A94" w14:textId="77777777" w:rsidR="004A617E" w:rsidRPr="0066138C" w:rsidRDefault="004A617E" w:rsidP="004A617E">
      <w:pPr>
        <w:rPr>
          <w:rFonts w:ascii="Calibri" w:hAnsi="Calibri"/>
          <w:noProof w:val="0"/>
          <w:lang w:val="fr-CA"/>
        </w:rPr>
      </w:pPr>
    </w:p>
    <w:p w14:paraId="3B728748" w14:textId="77777777" w:rsidR="007F090B" w:rsidRPr="0066138C" w:rsidRDefault="007F090B" w:rsidP="007F090B">
      <w:pPr>
        <w:rPr>
          <w:rFonts w:ascii="Calibri" w:hAnsi="Calibri"/>
          <w:b/>
          <w:noProof w:val="0"/>
          <w:lang w:val="fr-CA"/>
        </w:rPr>
      </w:pPr>
      <w:r w:rsidRPr="0066138C">
        <w:rPr>
          <w:rFonts w:ascii="Calibri" w:hAnsi="Calibri"/>
          <w:b/>
          <w:noProof w:val="0"/>
          <w:lang w:val="fr-CA"/>
        </w:rPr>
        <w:t>Les expertises du milieu</w:t>
      </w:r>
    </w:p>
    <w:p w14:paraId="33BCB4FE" w14:textId="31F022E9" w:rsidR="007F090B" w:rsidRDefault="001E6987" w:rsidP="00B33ECE">
      <w:pPr>
        <w:jc w:val="both"/>
        <w:rPr>
          <w:rFonts w:ascii="Calibri" w:hAnsi="Calibri"/>
          <w:noProof w:val="0"/>
          <w:lang w:val="fr-CA"/>
        </w:rPr>
      </w:pPr>
      <w:r>
        <w:rPr>
          <w:rFonts w:ascii="Calibri" w:hAnsi="Calibri"/>
          <w:lang w:val="en-US"/>
        </w:rPr>
        <mc:AlternateContent>
          <mc:Choice Requires="wps">
            <w:drawing>
              <wp:anchor distT="0" distB="0" distL="114300" distR="114300" simplePos="0" relativeHeight="251677696" behindDoc="0" locked="0" layoutInCell="1" allowOverlap="1" wp14:anchorId="78FB1473" wp14:editId="7879A0FD">
                <wp:simplePos x="0" y="0"/>
                <wp:positionH relativeFrom="column">
                  <wp:posOffset>147955</wp:posOffset>
                </wp:positionH>
                <wp:positionV relativeFrom="paragraph">
                  <wp:posOffset>1909445</wp:posOffset>
                </wp:positionV>
                <wp:extent cx="5829300" cy="1257300"/>
                <wp:effectExtent l="0" t="0" r="0" b="0"/>
                <wp:wrapTopAndBottom/>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471004BE" w14:textId="314575C2" w:rsidR="0036768D" w:rsidRPr="00DA0582" w:rsidRDefault="0036768D" w:rsidP="00AD3FA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J’avais aussi écrit des choses sur la difficulté, voire l’impossibilité, d’avoir accès aux Élues. Les demandes de rencontres se soldent souvent par des rencontres avec des (hauts) fonctionnaires ou des attachées qui ont parfois de l’écoute mais peu de pouvoir pour avoir un impact sur la situation. On avait aussi des réflexions à vous partager sur les problématiques qui sont engendrées par le fait que les acteurs municipaux connaissent trop peu les groupes et ressources communautaires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1473" id="Text Box 98" o:spid="_x0000_s1048" type="#_x0000_t202" style="position:absolute;left:0;text-align:left;margin-left:11.65pt;margin-top:150.35pt;width:45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" filled="f" stroked="f">
                <v:textbox inset=",7.2pt,,7.2pt">
                  <w:txbxContent>
                    <w:p w14:paraId="471004BE" w14:textId="314575C2" w:rsidR="0036768D" w:rsidRPr="00DA0582" w:rsidRDefault="0036768D" w:rsidP="00AD3FAE">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J’avais aussi écrit des choses sur la difficulté, voire l’impossibilité, d’avoir accès aux Élues. Les demandes de rencontres se soldent souvent par des rencontres avec des (hauts) fonctionnaires ou des attachées qui ont parfois de l’écoute mais peu de pouvoir pour avoir un impact sur la situation. On avait aussi des réflexions à vous partager sur les problématiques qui sont engendrées par le fait que les acteurs municipaux connaissent trop peu les groupes et ressources communautaires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Montréal.</w:t>
                      </w:r>
                    </w:p>
                  </w:txbxContent>
                </v:textbox>
                <w10:wrap type="topAndBottom"/>
              </v:shape>
            </w:pict>
          </mc:Fallback>
        </mc:AlternateContent>
      </w:r>
      <w:r>
        <w:rPr>
          <w:rFonts w:ascii="Calibri" w:hAnsi="Calibri"/>
          <w:lang w:val="en-US"/>
        </w:rPr>
        <mc:AlternateContent>
          <mc:Choice Requires="wps">
            <w:drawing>
              <wp:anchor distT="0" distB="0" distL="114300" distR="114300" simplePos="0" relativeHeight="251675648" behindDoc="0" locked="0" layoutInCell="1" allowOverlap="1" wp14:anchorId="7719CE5C" wp14:editId="7A09A07B">
                <wp:simplePos x="0" y="0"/>
                <wp:positionH relativeFrom="column">
                  <wp:posOffset>147955</wp:posOffset>
                </wp:positionH>
                <wp:positionV relativeFrom="paragraph">
                  <wp:posOffset>995045</wp:posOffset>
                </wp:positionV>
                <wp:extent cx="5829300" cy="685800"/>
                <wp:effectExtent l="0" t="0" r="0" b="0"/>
                <wp:wrapTopAndBottom/>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385C4182" w14:textId="7F83A44A" w:rsidR="0036768D" w:rsidRPr="00DA0582" w:rsidRDefault="0036768D" w:rsidP="00714CE4">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Historiquement, il a été très difficile de rencontrer les ministres. D'une part, ils ignorent nos demandes de rencontre et d'autre part ils ne répondent pas à nos lettres ou envois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CE5C" id="Text Box 96" o:spid="_x0000_s1049" type="#_x0000_t202" style="position:absolute;left:0;text-align:left;margin-left:11.65pt;margin-top:78.35pt;width:459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" filled="f" stroked="f">
                <v:textbox inset=",7.2pt,,7.2pt">
                  <w:txbxContent>
                    <w:p w14:paraId="385C4182" w14:textId="7F83A44A" w:rsidR="0036768D" w:rsidRPr="00DA0582" w:rsidRDefault="0036768D" w:rsidP="00714CE4">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Historiquement, il a été très difficile de rencontrer les ministres. D'une part, ils ignorent nos demandes de rencontre et d'autre part ils ne répondent pas à nos lettres ou envois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Capitale-Nationale.</w:t>
                      </w:r>
                    </w:p>
                  </w:txbxContent>
                </v:textbox>
                <w10:wrap type="topAndBottom"/>
              </v:shape>
            </w:pict>
          </mc:Fallback>
        </mc:AlternateContent>
      </w:r>
      <w:r>
        <w:rPr>
          <w:rFonts w:ascii="Calibri" w:hAnsi="Calibri"/>
          <w:lang w:val="en-US"/>
        </w:rPr>
        <mc:AlternateContent>
          <mc:Choice Requires="wps">
            <w:drawing>
              <wp:anchor distT="0" distB="0" distL="114300" distR="114300" simplePos="0" relativeHeight="251694080" behindDoc="0" locked="0" layoutInCell="1" allowOverlap="1" wp14:anchorId="60CCD5B7" wp14:editId="6E31D7A1">
                <wp:simplePos x="0" y="0"/>
                <wp:positionH relativeFrom="column">
                  <wp:posOffset>147955</wp:posOffset>
                </wp:positionH>
                <wp:positionV relativeFrom="paragraph">
                  <wp:posOffset>4528820</wp:posOffset>
                </wp:positionV>
                <wp:extent cx="5829300" cy="1257300"/>
                <wp:effectExtent l="0" t="0" r="0" b="0"/>
                <wp:wrapTopAndBottom/>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1A23B287" w14:textId="70A7F7BD" w:rsidR="0036768D" w:rsidRPr="00DA0582" w:rsidRDefault="0036768D" w:rsidP="00634C6B">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S'inspirer des relations avec les organismes qu'entretient le Bureau de lutte contre l'homophobie et la transphobie découlant du ministère de la Justice. Nous sommes consultés pour l'élaboration du plan de lutte contre l'homophobie et la transphobie et sommes aussi consulté en cours de déroulement. De plus, dans le cadre de financement par projet, nous avons des communications fréquentes, rapides, respectueuses. De plus, il s'adapte à la réalité de l'organisme.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Abitibi-Témiscamingue.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D5B7" id="Text Box 116" o:spid="_x0000_s1050" type="#_x0000_t202" style="position:absolute;left:0;text-align:left;margin-left:11.65pt;margin-top:356.6pt;width:45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" filled="f" stroked="f">
                <v:textbox inset=",7.2pt,,7.2pt">
                  <w:txbxContent>
                    <w:p w14:paraId="1A23B287" w14:textId="70A7F7BD" w:rsidR="0036768D" w:rsidRPr="00DA0582" w:rsidRDefault="0036768D" w:rsidP="00634C6B">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S'inspirer des relations avec les organismes qu'entretient le Bureau de lutte contre l'homophobie et la transphobie découlant du ministère de la Justice. Nous sommes consultés pour l'élaboration du plan de lutte contre l'homophobie et la transphobie et sommes aussi consulté en cours de déroulement. De plus, dans le cadre de financement par projet, nous avons des communications fréquentes, rapides, respectueuses. De plus, il s'adapte à la réalité de l'organisme.</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Abitibi-Témiscamingue.</w:t>
                      </w:r>
                    </w:p>
                  </w:txbxContent>
                </v:textbox>
                <w10:wrap type="topAndBottom"/>
              </v:shape>
            </w:pict>
          </mc:Fallback>
        </mc:AlternateContent>
      </w:r>
      <w:r w:rsidR="007F090B" w:rsidRPr="0066138C">
        <w:rPr>
          <w:rFonts w:ascii="Calibri" w:hAnsi="Calibri"/>
          <w:noProof w:val="0"/>
          <w:lang w:val="fr-CA"/>
        </w:rPr>
        <w:t>Nou</w:t>
      </w:r>
      <w:r w:rsidR="003A0435">
        <w:rPr>
          <w:rFonts w:ascii="Calibri" w:hAnsi="Calibri"/>
          <w:noProof w:val="0"/>
          <w:lang w:val="fr-CA"/>
        </w:rPr>
        <w:t>s constatons que les lobbyistes</w:t>
      </w:r>
      <w:r w:rsidR="007F090B" w:rsidRPr="0066138C">
        <w:rPr>
          <w:rFonts w:ascii="Calibri" w:hAnsi="Calibri"/>
          <w:noProof w:val="0"/>
          <w:lang w:val="fr-CA"/>
        </w:rPr>
        <w:t xml:space="preserve"> qui représentent des intérêts corporatistes, ont davantage accès aux titulaires de charges publiques qu</w:t>
      </w:r>
      <w:r w:rsidR="003A0435">
        <w:rPr>
          <w:rFonts w:ascii="Calibri" w:hAnsi="Calibri"/>
          <w:noProof w:val="0"/>
          <w:lang w:val="fr-CA"/>
        </w:rPr>
        <w:t>e les organismes communautaires</w:t>
      </w:r>
      <w:r w:rsidR="007F090B" w:rsidRPr="0066138C">
        <w:rPr>
          <w:rFonts w:ascii="Calibri" w:hAnsi="Calibri"/>
          <w:noProof w:val="0"/>
          <w:lang w:val="fr-CA"/>
        </w:rPr>
        <w:t xml:space="preserve"> qui représentent la voix des citoyens et des cit</w:t>
      </w:r>
      <w:r w:rsidR="00B33ECE" w:rsidRPr="0066138C">
        <w:rPr>
          <w:rFonts w:ascii="Calibri" w:hAnsi="Calibri"/>
          <w:noProof w:val="0"/>
          <w:lang w:val="fr-CA"/>
        </w:rPr>
        <w:t xml:space="preserve">oyennes. Ainsi, les lobbyistes </w:t>
      </w:r>
      <w:r w:rsidR="007F090B" w:rsidRPr="0066138C">
        <w:rPr>
          <w:rFonts w:ascii="Calibri" w:hAnsi="Calibri"/>
          <w:noProof w:val="0"/>
          <w:lang w:val="fr-CA"/>
        </w:rPr>
        <w:t>professionnels bénéficient d’une plus grande influence dans les débats publics que les citoyens et citoyennes représentées par les organismes d’ACA.</w:t>
      </w:r>
    </w:p>
    <w:p w14:paraId="795AF293" w14:textId="0545160B" w:rsidR="001E6987" w:rsidRDefault="001E6987" w:rsidP="00B33ECE">
      <w:pPr>
        <w:jc w:val="both"/>
        <w:rPr>
          <w:rFonts w:ascii="Calibri" w:hAnsi="Calibri"/>
          <w:noProof w:val="0"/>
          <w:lang w:val="fr-CA"/>
        </w:rPr>
      </w:pPr>
    </w:p>
    <w:p w14:paraId="2E4CFE46" w14:textId="77777777" w:rsidR="001E6987" w:rsidRPr="0066138C" w:rsidRDefault="001E6987" w:rsidP="00B33ECE">
      <w:pPr>
        <w:jc w:val="both"/>
        <w:rPr>
          <w:rFonts w:ascii="Calibri" w:hAnsi="Calibri"/>
          <w:noProof w:val="0"/>
          <w:lang w:val="fr-CA"/>
        </w:rPr>
      </w:pPr>
    </w:p>
    <w:p w14:paraId="697833F6" w14:textId="77777777" w:rsidR="00F8423D" w:rsidRDefault="00F8423D" w:rsidP="00B33ECE">
      <w:pPr>
        <w:jc w:val="both"/>
        <w:rPr>
          <w:rFonts w:ascii="Calibri" w:hAnsi="Calibri"/>
          <w:noProof w:val="0"/>
          <w:lang w:val="fr-CA"/>
        </w:rPr>
      </w:pPr>
      <w:r w:rsidRPr="0066138C">
        <w:rPr>
          <w:rFonts w:ascii="Calibri" w:hAnsi="Calibri"/>
          <w:noProof w:val="0"/>
          <w:lang w:val="fr-CA"/>
        </w:rPr>
        <w:t xml:space="preserve">Les expertises du milieu communautaire sont moins reconnues que celles des « experts » ou des lobbyistes professionnels. Pourtant, nous avons contribué à façonner les politiques publiques, les lois et le filet social </w:t>
      </w:r>
      <w:r w:rsidR="003A0435">
        <w:rPr>
          <w:rFonts w:ascii="Calibri" w:hAnsi="Calibri"/>
          <w:noProof w:val="0"/>
          <w:lang w:val="fr-CA"/>
        </w:rPr>
        <w:t xml:space="preserve">du Québec </w:t>
      </w:r>
      <w:r w:rsidRPr="0066138C">
        <w:rPr>
          <w:rFonts w:ascii="Calibri" w:hAnsi="Calibri"/>
          <w:noProof w:val="0"/>
          <w:lang w:val="fr-CA"/>
        </w:rPr>
        <w:t>depuis plus de 50 ans. De plus, les différents bailleurs de fonds, y compris le</w:t>
      </w:r>
      <w:r w:rsidR="003A0435">
        <w:rPr>
          <w:rFonts w:ascii="Calibri" w:hAnsi="Calibri"/>
          <w:noProof w:val="0"/>
          <w:lang w:val="fr-CA"/>
        </w:rPr>
        <w:t>s</w:t>
      </w:r>
      <w:r w:rsidRPr="0066138C">
        <w:rPr>
          <w:rFonts w:ascii="Calibri" w:hAnsi="Calibri"/>
          <w:noProof w:val="0"/>
          <w:lang w:val="fr-CA"/>
        </w:rPr>
        <w:t xml:space="preserve"> gouvernement</w:t>
      </w:r>
      <w:r w:rsidR="003A0435">
        <w:rPr>
          <w:rFonts w:ascii="Calibri" w:hAnsi="Calibri"/>
          <w:noProof w:val="0"/>
          <w:lang w:val="fr-CA"/>
        </w:rPr>
        <w:t>s</w:t>
      </w:r>
      <w:r w:rsidRPr="0066138C">
        <w:rPr>
          <w:rFonts w:ascii="Calibri" w:hAnsi="Calibri"/>
          <w:noProof w:val="0"/>
          <w:lang w:val="fr-CA"/>
        </w:rPr>
        <w:t xml:space="preserve"> des 15 dernières années, ont développé une vision utilitariste des organismes communautaire</w:t>
      </w:r>
      <w:r w:rsidR="003A0435">
        <w:rPr>
          <w:rFonts w:ascii="Calibri" w:hAnsi="Calibri"/>
          <w:noProof w:val="0"/>
          <w:lang w:val="fr-CA"/>
        </w:rPr>
        <w:t>s</w:t>
      </w:r>
      <w:r w:rsidRPr="0066138C">
        <w:rPr>
          <w:rFonts w:ascii="Calibri" w:hAnsi="Calibri"/>
          <w:noProof w:val="0"/>
          <w:lang w:val="fr-CA"/>
        </w:rPr>
        <w:t xml:space="preserve"> plutôt que de les considérer comme des partenaires à part entière.</w:t>
      </w:r>
    </w:p>
    <w:p w14:paraId="436E4D58" w14:textId="0BF874CB" w:rsidR="00446E8D" w:rsidRDefault="00CC278F" w:rsidP="00B33ECE">
      <w:pPr>
        <w:jc w:val="both"/>
        <w:rPr>
          <w:rFonts w:ascii="Calibri" w:hAnsi="Calibri"/>
          <w:noProof w:val="0"/>
          <w:lang w:val="fr-CA"/>
        </w:rPr>
      </w:pPr>
      <w:r w:rsidRPr="0036768D">
        <w:rPr>
          <w:rFonts w:ascii="Calibri" w:hAnsi="Calibri"/>
          <w:lang w:val="fr-CA"/>
        </w:rPr>
        <w:tab/>
      </w:r>
    </w:p>
    <w:p w14:paraId="7999EECC" w14:textId="77777777" w:rsidR="00446E8D" w:rsidRDefault="00446E8D" w:rsidP="00B33ECE">
      <w:pPr>
        <w:jc w:val="both"/>
        <w:rPr>
          <w:rFonts w:ascii="Calibri" w:hAnsi="Calibri"/>
          <w:noProof w:val="0"/>
          <w:lang w:val="fr-CA"/>
        </w:rPr>
      </w:pPr>
    </w:p>
    <w:p w14:paraId="216B1367" w14:textId="77777777" w:rsidR="00446E8D" w:rsidRDefault="00446E8D" w:rsidP="00B33ECE">
      <w:pPr>
        <w:jc w:val="both"/>
        <w:rPr>
          <w:rFonts w:ascii="Calibri" w:hAnsi="Calibri"/>
          <w:noProof w:val="0"/>
          <w:lang w:val="fr-CA"/>
        </w:rPr>
      </w:pPr>
    </w:p>
    <w:p w14:paraId="23D423AC" w14:textId="15CDEF60" w:rsidR="00446E8D" w:rsidRDefault="0036768D" w:rsidP="00B33ECE">
      <w:pPr>
        <w:jc w:val="both"/>
        <w:rPr>
          <w:rFonts w:ascii="Calibri" w:hAnsi="Calibri"/>
          <w:noProof w:val="0"/>
          <w:lang w:val="fr-CA"/>
        </w:rPr>
      </w:pPr>
      <w:r>
        <w:rPr>
          <w:rFonts w:ascii="Calibri" w:hAnsi="Calibri"/>
          <w:lang w:val="en-US"/>
        </w:rPr>
        <w:lastRenderedPageBreak/>
        <mc:AlternateContent>
          <mc:Choice Requires="wps">
            <w:drawing>
              <wp:anchor distT="0" distB="0" distL="114300" distR="114300" simplePos="0" relativeHeight="251698176" behindDoc="0" locked="0" layoutInCell="1" allowOverlap="1" wp14:anchorId="3D765EF3" wp14:editId="7302541E">
                <wp:simplePos x="0" y="0"/>
                <wp:positionH relativeFrom="margin">
                  <wp:align>right</wp:align>
                </wp:positionH>
                <wp:positionV relativeFrom="paragraph">
                  <wp:posOffset>0</wp:posOffset>
                </wp:positionV>
                <wp:extent cx="5829300" cy="1427480"/>
                <wp:effectExtent l="0" t="0" r="0" b="0"/>
                <wp:wrapTopAndBottom/>
                <wp:docPr id="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2748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0A5FDB06" w14:textId="572BC4F7" w:rsidR="0036768D" w:rsidRPr="00DA0582" w:rsidRDefault="0036768D" w:rsidP="00BA4184">
                            <w:pPr>
                              <w:rPr>
                                <w:rFonts w:ascii="Calibri" w:hAnsi="Calibri"/>
                                <w:sz w:val="22"/>
                                <w:szCs w:val="22"/>
                                <w:lang w:val="fr-CA"/>
                              </w:rPr>
                            </w:pPr>
                            <w:r w:rsidRPr="00D64833">
                              <w:rPr>
                                <w:rFonts w:ascii="Calibri" w:hAnsi="Calibri"/>
                                <w:i/>
                                <w:sz w:val="22"/>
                                <w:szCs w:val="22"/>
                                <w:lang w:val="fr-CA"/>
                              </w:rPr>
                              <w:t>« </w:t>
                            </w:r>
                            <w:r w:rsidRPr="00BA4184">
                              <w:rPr>
                                <w:rFonts w:ascii="Calibri" w:hAnsi="Calibri"/>
                                <w:i/>
                                <w:noProof w:val="0"/>
                                <w:sz w:val="22"/>
                                <w:szCs w:val="22"/>
                                <w:lang w:val="fr-CA"/>
                              </w:rPr>
                              <w:t>La reconnaissance de l'ACA ne devrait pas être dans la forme seulement. Le gouvernement devrait considérer le milieu comme un partenaire à part entière qui contribue au bien être des personnes et qui contribue socialement, politiquement et économiquement à la construction d'une société juste et égalitaire. Par conséquent, le partenariat et la collaboration devrait être effective et réelle, c’est-à-dire que le communautaire devrait être consulté et présent à la table des discussions et lors décisions importantes et de la réalisation de plan d'action ou autres initiatives gouvernementales concernant la population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Outaouais.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5EF3" id="Text Box 120" o:spid="_x0000_s1051" type="#_x0000_t202" style="position:absolute;left:0;text-align:left;margin-left:407.8pt;margin-top:0;width:459pt;height:112.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" filled="f" stroked="f">
                <v:textbox inset=",7.2pt,,7.2pt">
                  <w:txbxContent>
                    <w:p w14:paraId="0A5FDB06" w14:textId="572BC4F7" w:rsidR="0036768D" w:rsidRPr="00DA0582" w:rsidRDefault="0036768D" w:rsidP="00BA4184">
                      <w:pPr>
                        <w:rPr>
                          <w:rFonts w:ascii="Calibri" w:hAnsi="Calibri"/>
                          <w:sz w:val="22"/>
                          <w:szCs w:val="22"/>
                          <w:lang w:val="fr-CA"/>
                        </w:rPr>
                      </w:pPr>
                      <w:r w:rsidRPr="00D64833">
                        <w:rPr>
                          <w:rFonts w:ascii="Calibri" w:hAnsi="Calibri"/>
                          <w:i/>
                          <w:sz w:val="22"/>
                          <w:szCs w:val="22"/>
                          <w:lang w:val="fr-CA"/>
                        </w:rPr>
                        <w:t>« </w:t>
                      </w:r>
                      <w:r w:rsidRPr="00BA4184">
                        <w:rPr>
                          <w:rFonts w:ascii="Calibri" w:hAnsi="Calibri"/>
                          <w:i/>
                          <w:noProof w:val="0"/>
                          <w:sz w:val="22"/>
                          <w:szCs w:val="22"/>
                          <w:lang w:val="fr-CA"/>
                        </w:rPr>
                        <w:t>La reconnaissance de l'ACA ne devrait pas être dans la forme seulement. Le gouvernement devrait considérer le milieu comme un partenaire à part entière qui contribue au bien être des personnes et qui contribue socialement, politiquement et économiquement à la construction d'une société juste et égalitaire. Par conséquent, le partenariat et la collaboration devrait être effective et réelle, c’est-à-dire que le communautaire devrait être consulté et présent à la table des discussions et lors décisions importantes et de la réalisation de plan d'action ou autres initiatives gouvernementales concernant la population</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Outaouais.</w:t>
                      </w:r>
                    </w:p>
                  </w:txbxContent>
                </v:textbox>
                <w10:wrap type="topAndBottom" anchorx="margin"/>
              </v:shape>
            </w:pict>
          </mc:Fallback>
        </mc:AlternateContent>
      </w:r>
    </w:p>
    <w:p w14:paraId="1C693B61" w14:textId="20707890" w:rsidR="004A617E" w:rsidRPr="0066138C" w:rsidRDefault="004A617E" w:rsidP="00D94B20">
      <w:pPr>
        <w:jc w:val="both"/>
        <w:rPr>
          <w:rFonts w:ascii="Calibri" w:hAnsi="Calibri"/>
          <w:noProof w:val="0"/>
          <w:lang w:val="fr-CA"/>
        </w:rPr>
      </w:pPr>
    </w:p>
    <w:tbl>
      <w:tblPr>
        <w:tblW w:w="0" w:type="auto"/>
        <w:tblBorders>
          <w:top w:val="single" w:sz="24" w:space="0" w:color="DA0000"/>
          <w:left w:val="single" w:sz="24" w:space="0" w:color="DA0000"/>
          <w:bottom w:val="single" w:sz="24" w:space="0" w:color="DA0000"/>
          <w:right w:val="single" w:sz="24" w:space="0" w:color="DA0000"/>
        </w:tblBorders>
        <w:shd w:val="clear" w:color="auto" w:fill="DA1100"/>
        <w:tblLook w:val="04A0" w:firstRow="1" w:lastRow="0" w:firstColumn="1" w:lastColumn="0" w:noHBand="0" w:noVBand="1"/>
      </w:tblPr>
      <w:tblGrid>
        <w:gridCol w:w="9406"/>
      </w:tblGrid>
      <w:tr w:rsidR="003A0435" w:rsidRPr="0036768D" w14:paraId="03571AD4" w14:textId="77777777" w:rsidTr="00CC278F">
        <w:tc>
          <w:tcPr>
            <w:tcW w:w="9622" w:type="dxa"/>
            <w:tcBorders>
              <w:top w:val="nil"/>
              <w:left w:val="nil"/>
              <w:bottom w:val="nil"/>
              <w:right w:val="nil"/>
            </w:tcBorders>
            <w:shd w:val="clear" w:color="auto" w:fill="auto"/>
          </w:tcPr>
          <w:p w14:paraId="0C17AD11" w14:textId="77777777" w:rsidR="003A0435" w:rsidRPr="00CC278F" w:rsidRDefault="003A0435" w:rsidP="003A0435">
            <w:pPr>
              <w:rPr>
                <w:rFonts w:ascii="Calibri" w:hAnsi="Calibri"/>
                <w:b/>
                <w:noProof w:val="0"/>
                <w:sz w:val="28"/>
                <w:szCs w:val="28"/>
                <w:lang w:val="fr-CA"/>
              </w:rPr>
            </w:pPr>
            <w:r w:rsidRPr="00CC278F">
              <w:rPr>
                <w:rFonts w:ascii="Calibri" w:hAnsi="Calibri"/>
                <w:b/>
                <w:noProof w:val="0"/>
                <w:sz w:val="28"/>
                <w:szCs w:val="28"/>
                <w:lang w:val="fr-CA"/>
              </w:rPr>
              <w:t>Recommandations</w:t>
            </w:r>
            <w:r w:rsidR="00C30685" w:rsidRPr="00CC278F">
              <w:rPr>
                <w:rFonts w:ascii="Calibri" w:hAnsi="Calibri"/>
                <w:b/>
                <w:noProof w:val="0"/>
                <w:sz w:val="28"/>
                <w:szCs w:val="28"/>
                <w:lang w:val="fr-CA"/>
              </w:rPr>
              <w:t xml:space="preserve"> concernant notre contribution à l’élaboration des projets de loi et des politiques publiques</w:t>
            </w:r>
          </w:p>
        </w:tc>
      </w:tr>
      <w:tr w:rsidR="003A0435" w:rsidRPr="0036768D" w14:paraId="67FD31D2" w14:textId="77777777" w:rsidTr="00CC278F">
        <w:tc>
          <w:tcPr>
            <w:tcW w:w="9622" w:type="dxa"/>
            <w:tcBorders>
              <w:top w:val="nil"/>
              <w:left w:val="nil"/>
              <w:bottom w:val="nil"/>
              <w:right w:val="nil"/>
            </w:tcBorders>
            <w:shd w:val="clear" w:color="auto" w:fill="auto"/>
          </w:tcPr>
          <w:p w14:paraId="3FACEC97" w14:textId="77777777" w:rsidR="003A0435" w:rsidRPr="001C1C3D" w:rsidRDefault="003A0435" w:rsidP="003A0435">
            <w:pPr>
              <w:rPr>
                <w:rFonts w:ascii="Calibri" w:hAnsi="Calibri"/>
                <w:b/>
                <w:noProof w:val="0"/>
                <w:lang w:val="fr-CA"/>
              </w:rPr>
            </w:pPr>
          </w:p>
        </w:tc>
      </w:tr>
      <w:tr w:rsidR="003A0435" w:rsidRPr="0036768D" w14:paraId="35F305BD" w14:textId="77777777" w:rsidTr="00CC278F">
        <w:tc>
          <w:tcPr>
            <w:tcW w:w="9622" w:type="dxa"/>
            <w:tcBorders>
              <w:top w:val="nil"/>
              <w:left w:val="nil"/>
              <w:bottom w:val="nil"/>
              <w:right w:val="nil"/>
            </w:tcBorders>
            <w:shd w:val="clear" w:color="auto" w:fill="auto"/>
          </w:tcPr>
          <w:p w14:paraId="776D44BD"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 xml:space="preserve">Que le gouvernement exclu tous les organismes d’action communautaire et d’action communautaire autonome, y compris les regroupements et les organismes en défense collective des droits, de la Loi sur la transparence et l’éthique en matière de </w:t>
            </w:r>
            <w:proofErr w:type="spellStart"/>
            <w:r w:rsidRPr="001C1C3D">
              <w:rPr>
                <w:rFonts w:ascii="Calibri" w:hAnsi="Calibri"/>
                <w:noProof w:val="0"/>
                <w:lang w:val="fr-CA"/>
              </w:rPr>
              <w:t>lobbyisme</w:t>
            </w:r>
            <w:proofErr w:type="spellEnd"/>
            <w:r w:rsidRPr="001C1C3D">
              <w:rPr>
                <w:rFonts w:ascii="Calibri" w:hAnsi="Calibri"/>
                <w:noProof w:val="0"/>
                <w:lang w:val="fr-CA"/>
              </w:rPr>
              <w:t>.</w:t>
            </w:r>
          </w:p>
        </w:tc>
      </w:tr>
      <w:tr w:rsidR="003A0435" w:rsidRPr="0036768D" w14:paraId="1778E509" w14:textId="77777777" w:rsidTr="00CC278F">
        <w:tc>
          <w:tcPr>
            <w:tcW w:w="9622" w:type="dxa"/>
            <w:tcBorders>
              <w:top w:val="nil"/>
              <w:left w:val="nil"/>
              <w:bottom w:val="nil"/>
              <w:right w:val="nil"/>
            </w:tcBorders>
            <w:shd w:val="clear" w:color="auto" w:fill="auto"/>
          </w:tcPr>
          <w:p w14:paraId="472FFFE6"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les différents paliers de gouvernement liés par la politique fassent systématiquement appel aux expertises des organismes communautaires et des regroupements en élaborant des listes d’invitation invitant tous les organismes qui se sentent interpelés par les travaux entourant l’élaboration des lois et des politiques publiques (commissions parlementaires, consultations ministérielles sur les stratégies gouvernementales, consultations publiques sur les projets de loi, comités de travail, etc.).</w:t>
            </w:r>
          </w:p>
        </w:tc>
      </w:tr>
      <w:tr w:rsidR="003A0435" w:rsidRPr="0036768D" w14:paraId="12333597" w14:textId="77777777" w:rsidTr="00CC278F">
        <w:tc>
          <w:tcPr>
            <w:tcW w:w="9622" w:type="dxa"/>
            <w:tcBorders>
              <w:top w:val="nil"/>
              <w:left w:val="nil"/>
              <w:bottom w:val="nil"/>
              <w:right w:val="nil"/>
            </w:tcBorders>
            <w:shd w:val="clear" w:color="auto" w:fill="auto"/>
          </w:tcPr>
          <w:p w14:paraId="13F752E1" w14:textId="77777777" w:rsidR="003A0435" w:rsidRPr="001C1C3D" w:rsidRDefault="003A0435" w:rsidP="00C709BE">
            <w:pPr>
              <w:numPr>
                <w:ilvl w:val="1"/>
                <w:numId w:val="1"/>
              </w:numPr>
              <w:jc w:val="both"/>
              <w:rPr>
                <w:rFonts w:ascii="Calibri" w:hAnsi="Calibri"/>
                <w:noProof w:val="0"/>
                <w:lang w:val="fr-CA"/>
              </w:rPr>
            </w:pPr>
            <w:r w:rsidRPr="001C1C3D">
              <w:rPr>
                <w:rFonts w:ascii="Calibri" w:hAnsi="Calibri"/>
                <w:noProof w:val="0"/>
                <w:lang w:val="fr-CA"/>
              </w:rPr>
              <w:t>Que des per diem soient offerts pour favoriser la participation</w:t>
            </w:r>
          </w:p>
        </w:tc>
      </w:tr>
      <w:tr w:rsidR="003A0435" w:rsidRPr="0036768D" w14:paraId="5CBC0182" w14:textId="77777777" w:rsidTr="00CC278F">
        <w:tc>
          <w:tcPr>
            <w:tcW w:w="9622" w:type="dxa"/>
            <w:tcBorders>
              <w:top w:val="nil"/>
              <w:left w:val="nil"/>
              <w:bottom w:val="nil"/>
              <w:right w:val="nil"/>
            </w:tcBorders>
            <w:shd w:val="clear" w:color="auto" w:fill="auto"/>
          </w:tcPr>
          <w:p w14:paraId="5AC41653" w14:textId="77777777" w:rsidR="003A0435" w:rsidRDefault="003A0435" w:rsidP="00A02C69">
            <w:pPr>
              <w:numPr>
                <w:ilvl w:val="0"/>
                <w:numId w:val="1"/>
              </w:numPr>
              <w:jc w:val="both"/>
              <w:rPr>
                <w:rFonts w:ascii="Calibri" w:hAnsi="Calibri"/>
                <w:noProof w:val="0"/>
                <w:lang w:val="fr-CA"/>
              </w:rPr>
            </w:pPr>
            <w:r w:rsidRPr="001C1C3D">
              <w:rPr>
                <w:rFonts w:ascii="Calibri" w:hAnsi="Calibri"/>
                <w:noProof w:val="0"/>
                <w:lang w:val="fr-CA"/>
              </w:rPr>
              <w:t>Que le gouvernement, en partenariat avec le RQ-ACA, sensibilise les ministères et organismes gouvernementaux, les municipalités et MRC, ainsi que le milieu philanthropique à l’importance de solliciter l’expertise du mouvement communautaire afin que ceux-ci considèrent les organismes comme des partenaires, dans le respect de leur mission, et non comme des sous-traitants ou des prestataires de services.</w:t>
            </w:r>
          </w:p>
          <w:p w14:paraId="519BB001" w14:textId="0EF7FD7B" w:rsidR="00BD319A" w:rsidRPr="001C1C3D" w:rsidRDefault="00BD319A" w:rsidP="003442C4">
            <w:pPr>
              <w:ind w:left="360"/>
              <w:jc w:val="both"/>
              <w:rPr>
                <w:rFonts w:ascii="Calibri" w:hAnsi="Calibri"/>
                <w:noProof w:val="0"/>
                <w:lang w:val="fr-CA"/>
              </w:rPr>
            </w:pPr>
          </w:p>
        </w:tc>
      </w:tr>
    </w:tbl>
    <w:p w14:paraId="3392CEB0" w14:textId="77777777" w:rsidR="00204EF2" w:rsidRPr="0066138C" w:rsidRDefault="00204EF2">
      <w:pPr>
        <w:rPr>
          <w:rFonts w:ascii="Calibri" w:hAnsi="Calibri"/>
          <w:noProof w:val="0"/>
          <w:lang w:val="fr-CA"/>
        </w:rPr>
      </w:pPr>
    </w:p>
    <w:p w14:paraId="22101673" w14:textId="77777777" w:rsidR="009C31E1" w:rsidRPr="00CC278F" w:rsidRDefault="00204EF2" w:rsidP="009C31E1">
      <w:pPr>
        <w:pStyle w:val="Titre1"/>
        <w:rPr>
          <w:noProof w:val="0"/>
          <w:lang w:val="fr-CA"/>
        </w:rPr>
      </w:pPr>
      <w:r w:rsidRPr="00CC278F">
        <w:rPr>
          <w:noProof w:val="0"/>
          <w:lang w:val="fr-CA"/>
        </w:rPr>
        <w:br w:type="page"/>
      </w:r>
      <w:bookmarkStart w:id="26" w:name="_Toc436129627"/>
      <w:bookmarkStart w:id="27" w:name="_Toc436225130"/>
      <w:bookmarkStart w:id="28" w:name="_Toc26446671"/>
      <w:r w:rsidR="009C31E1" w:rsidRPr="00CC278F">
        <w:rPr>
          <w:noProof w:val="0"/>
          <w:szCs w:val="28"/>
          <w:lang w:val="fr-CA"/>
        </w:rPr>
        <w:lastRenderedPageBreak/>
        <w:t>Thème 3</w:t>
      </w:r>
      <w:r w:rsidRPr="00CC278F">
        <w:rPr>
          <w:noProof w:val="0"/>
          <w:szCs w:val="28"/>
          <w:lang w:val="fr-CA"/>
        </w:rPr>
        <w:t xml:space="preserve"> </w:t>
      </w:r>
      <w:r w:rsidR="009C31E1" w:rsidRPr="00CC278F">
        <w:rPr>
          <w:noProof w:val="0"/>
          <w:szCs w:val="28"/>
          <w:lang w:val="fr-CA"/>
        </w:rPr>
        <w:t xml:space="preserve">- </w:t>
      </w:r>
      <w:r w:rsidR="009C31E1" w:rsidRPr="00CC278F">
        <w:rPr>
          <w:noProof w:val="0"/>
          <w:lang w:val="fr-CA"/>
        </w:rPr>
        <w:t>La valorisation et la promotion de l’action communautaire autonome</w:t>
      </w:r>
      <w:bookmarkEnd w:id="26"/>
      <w:bookmarkEnd w:id="27"/>
      <w:bookmarkEnd w:id="28"/>
      <w:r w:rsidR="009C31E1" w:rsidRPr="00CC278F">
        <w:rPr>
          <w:noProof w:val="0"/>
          <w:lang w:val="fr-CA"/>
        </w:rPr>
        <w:t xml:space="preserve"> </w:t>
      </w:r>
    </w:p>
    <w:p w14:paraId="5E39EB74" w14:textId="77777777" w:rsidR="00204EF2" w:rsidRPr="0066138C" w:rsidRDefault="009B4B6C">
      <w:pPr>
        <w:rPr>
          <w:rFonts w:ascii="Calibri" w:hAnsi="Calibri"/>
          <w:b/>
          <w:noProof w:val="0"/>
          <w:sz w:val="28"/>
          <w:lang w:val="fr-CA"/>
        </w:rPr>
      </w:pPr>
      <w:r>
        <w:rPr>
          <w:lang w:val="en-US"/>
        </w:rPr>
        <mc:AlternateContent>
          <mc:Choice Requires="wps">
            <w:drawing>
              <wp:anchor distT="0" distB="0" distL="114300" distR="114300" simplePos="0" relativeHeight="251620352" behindDoc="1" locked="0" layoutInCell="1" allowOverlap="1" wp14:anchorId="5502AAD2" wp14:editId="40260050">
                <wp:simplePos x="0" y="0"/>
                <wp:positionH relativeFrom="column">
                  <wp:posOffset>-962660</wp:posOffset>
                </wp:positionH>
                <wp:positionV relativeFrom="paragraph">
                  <wp:posOffset>-352425</wp:posOffset>
                </wp:positionV>
                <wp:extent cx="7081520" cy="342900"/>
                <wp:effectExtent l="0" t="0" r="0" b="38100"/>
                <wp:wrapNone/>
                <wp:docPr id="8" name="Snip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152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A66E0" id="Snip Single Corner Rectangle 4" o:spid="_x0000_s1026" style="position:absolute;margin-left:-75.8pt;margin-top:-27.75pt;width:557.6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8152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" path="m,l7024369,r57151,57151l7081520,342900,,342900,,xe" filled="f" stroked="f">
                <v:shadow on="t" color="black" opacity="22937f" origin=",.5" offset="0,.63889mm"/>
                <v:path arrowok="t" o:connecttype="custom" o:connectlocs="0,0;7024369,0;7081520,57151;7081520,342900;0,342900;0,0" o:connectangles="0,0,0,0,0,0"/>
              </v:shape>
            </w:pict>
          </mc:Fallback>
        </mc:AlternateContent>
      </w:r>
    </w:p>
    <w:p w14:paraId="6F0AAB63" w14:textId="77777777" w:rsidR="00F8423D" w:rsidRPr="0066138C" w:rsidRDefault="00F8423D" w:rsidP="00521E57">
      <w:pPr>
        <w:jc w:val="both"/>
        <w:rPr>
          <w:rFonts w:ascii="Calibri" w:hAnsi="Calibri"/>
          <w:b/>
          <w:noProof w:val="0"/>
          <w:lang w:val="fr-CA"/>
        </w:rPr>
      </w:pPr>
      <w:r w:rsidRPr="0066138C">
        <w:rPr>
          <w:rFonts w:ascii="Calibri" w:hAnsi="Calibri"/>
          <w:b/>
          <w:noProof w:val="0"/>
          <w:lang w:val="fr-CA"/>
        </w:rPr>
        <w:t>La contribution des groupes en DCD au développement d’une collectivité solidaire et engagée !</w:t>
      </w:r>
    </w:p>
    <w:p w14:paraId="3978F4DD" w14:textId="77777777" w:rsidR="0036768D" w:rsidRPr="00DA0582" w:rsidRDefault="0036768D" w:rsidP="0036768D">
      <w:pPr>
        <w:rPr>
          <w:rFonts w:ascii="Calibri" w:hAnsi="Calibri"/>
          <w:sz w:val="22"/>
          <w:szCs w:val="22"/>
          <w:lang w:val="fr-CA"/>
        </w:rPr>
      </w:pPr>
      <w:r>
        <w:rPr>
          <w:rFonts w:ascii="Calibri" w:hAnsi="Calibri"/>
          <w:noProof w:val="0"/>
          <w:lang w:val="fr-CA"/>
        </w:rPr>
        <w:t xml:space="preserve">Statistique : </w:t>
      </w:r>
      <w:r w:rsidRPr="0036768D">
        <w:rPr>
          <w:rFonts w:ascii="Calibri" w:hAnsi="Calibri" w:cs="Calibri"/>
          <w:sz w:val="22"/>
          <w:szCs w:val="22"/>
          <w:lang w:val="fr-CA"/>
        </w:rPr>
        <w:t xml:space="preserve">Méconnaissance de notre travail et de nos pratiques par les partenaires gouvernementaux, les éluEs et la population en général = Obstacle principal pour 49% </w:t>
      </w:r>
      <w:r w:rsidRPr="0036768D">
        <w:rPr>
          <w:rFonts w:ascii="Calibri" w:hAnsi="Calibri"/>
          <w:sz w:val="22"/>
          <w:szCs w:val="22"/>
          <w:lang w:val="fr-CA"/>
        </w:rPr>
        <w:t>des groupes</w:t>
      </w:r>
    </w:p>
    <w:p w14:paraId="6D2A994D" w14:textId="72E36E8F" w:rsidR="0036768D" w:rsidRDefault="0036768D" w:rsidP="00521E57">
      <w:pPr>
        <w:jc w:val="both"/>
        <w:rPr>
          <w:rFonts w:ascii="Calibri" w:hAnsi="Calibri"/>
          <w:noProof w:val="0"/>
          <w:lang w:val="fr-CA"/>
        </w:rPr>
      </w:pPr>
    </w:p>
    <w:p w14:paraId="075DE489" w14:textId="0820CB79" w:rsidR="009C31E1" w:rsidRPr="0066138C" w:rsidRDefault="00F8423D" w:rsidP="00521E57">
      <w:pPr>
        <w:jc w:val="both"/>
        <w:rPr>
          <w:rFonts w:ascii="Calibri" w:hAnsi="Calibri"/>
          <w:noProof w:val="0"/>
          <w:lang w:val="fr-CA"/>
        </w:rPr>
      </w:pPr>
      <w:r w:rsidRPr="0066138C">
        <w:rPr>
          <w:rFonts w:ascii="Calibri" w:hAnsi="Calibri"/>
          <w:noProof w:val="0"/>
          <w:lang w:val="fr-CA"/>
        </w:rPr>
        <w:t xml:space="preserve">Les préjugés des acteurs et </w:t>
      </w:r>
      <w:r w:rsidR="00A02C69">
        <w:rPr>
          <w:rFonts w:ascii="Calibri" w:hAnsi="Calibri"/>
          <w:noProof w:val="0"/>
          <w:lang w:val="fr-CA"/>
        </w:rPr>
        <w:t xml:space="preserve">actrices, ainsi que </w:t>
      </w:r>
      <w:r w:rsidRPr="0066138C">
        <w:rPr>
          <w:rFonts w:ascii="Calibri" w:hAnsi="Calibri"/>
          <w:noProof w:val="0"/>
          <w:lang w:val="fr-CA"/>
        </w:rPr>
        <w:t xml:space="preserve">des </w:t>
      </w:r>
      <w:r w:rsidR="00A02C69">
        <w:rPr>
          <w:rFonts w:ascii="Calibri" w:hAnsi="Calibri"/>
          <w:noProof w:val="0"/>
          <w:lang w:val="fr-CA"/>
        </w:rPr>
        <w:t xml:space="preserve">personnes </w:t>
      </w:r>
      <w:r w:rsidRPr="0066138C">
        <w:rPr>
          <w:rFonts w:ascii="Calibri" w:hAnsi="Calibri"/>
          <w:noProof w:val="0"/>
          <w:lang w:val="fr-CA"/>
        </w:rPr>
        <w:t>élu</w:t>
      </w:r>
      <w:r w:rsidR="00A02C69">
        <w:rPr>
          <w:rFonts w:ascii="Calibri" w:hAnsi="Calibri"/>
          <w:noProof w:val="0"/>
          <w:lang w:val="fr-CA"/>
        </w:rPr>
        <w:t>e</w:t>
      </w:r>
      <w:r w:rsidRPr="0066138C">
        <w:rPr>
          <w:rFonts w:ascii="Calibri" w:hAnsi="Calibri"/>
          <w:noProof w:val="0"/>
          <w:lang w:val="fr-CA"/>
        </w:rPr>
        <w:t>s</w:t>
      </w:r>
      <w:r w:rsidR="00A02C69">
        <w:rPr>
          <w:rFonts w:ascii="Calibri" w:hAnsi="Calibri"/>
          <w:noProof w:val="0"/>
          <w:lang w:val="fr-CA"/>
        </w:rPr>
        <w:t>, des niveaux local et régional,</w:t>
      </w:r>
      <w:r w:rsidRPr="0066138C">
        <w:rPr>
          <w:rFonts w:ascii="Calibri" w:hAnsi="Calibri"/>
          <w:noProof w:val="0"/>
          <w:lang w:val="fr-CA"/>
        </w:rPr>
        <w:t xml:space="preserve"> à l’endroit des groupes en DCD démontrent la méconnaissance du rôle important que ceux-ci jouent dans la société québécoise. Le nouveau plan d’action gouvernemental doit reconnaître la contribution spécifique de ces groupes, particulièrement des groupes nationaux, aux débats sociaux. En soulevant des enjeux de droits humains, ils contribuent à la démocratisation des communautés qui deviennent engagées dans la défense des droits économiques et sociaux.</w:t>
      </w:r>
    </w:p>
    <w:p w14:paraId="38152114" w14:textId="77777777" w:rsidR="00F8423D" w:rsidRPr="0066138C" w:rsidRDefault="00F8423D" w:rsidP="00F8423D">
      <w:pPr>
        <w:rPr>
          <w:rFonts w:ascii="Calibri" w:hAnsi="Calibri"/>
          <w:noProof w:val="0"/>
          <w:lang w:val="fr-CA"/>
        </w:rPr>
      </w:pPr>
    </w:p>
    <w:p w14:paraId="1DA2D6C8" w14:textId="464A873F" w:rsidR="00F8423D" w:rsidRPr="0066138C" w:rsidRDefault="00F8423D" w:rsidP="00521E57">
      <w:pPr>
        <w:jc w:val="both"/>
        <w:rPr>
          <w:rFonts w:ascii="Calibri" w:hAnsi="Calibri"/>
          <w:noProof w:val="0"/>
          <w:lang w:val="fr-CA"/>
        </w:rPr>
      </w:pPr>
      <w:r w:rsidRPr="0066138C">
        <w:rPr>
          <w:rFonts w:ascii="Calibri" w:hAnsi="Calibri"/>
          <w:noProof w:val="0"/>
          <w:lang w:val="fr-CA"/>
        </w:rPr>
        <w:t>La défense collective des droits et l’éducation populaire sont des approches transversales qui touchent à l’ensemble des organismes d’ACA et qui sont au cœur de leur mission de transformation sociale. Toutefois, au cours des dernières années les diverses pressions provenant du gouvernement, des municipalités et des fondations ont amené plusieurs organismes à se tourner davantage vers le service individuel au détriment, parfois, de leur mission politique. Le défi est de soutenir tous les organismes pour qu’ils renouent avec leur mission politique, qu’ils offrent ou non des services.</w:t>
      </w:r>
      <w:r w:rsidR="00521E57" w:rsidRPr="0066138C">
        <w:rPr>
          <w:rFonts w:ascii="Calibri" w:hAnsi="Calibri"/>
          <w:noProof w:val="0"/>
          <w:lang w:val="fr-CA"/>
        </w:rPr>
        <w:t xml:space="preserve"> </w:t>
      </w:r>
      <w:r w:rsidRPr="0066138C">
        <w:rPr>
          <w:rFonts w:ascii="Calibri" w:hAnsi="Calibri"/>
          <w:noProof w:val="0"/>
          <w:lang w:val="fr-CA"/>
        </w:rPr>
        <w:t>De plus, ces approches sont parfois mal vues par les bailleurs de fonds et les partenaires qui refusent de financer des projets comportant un volet politique.</w:t>
      </w:r>
    </w:p>
    <w:p w14:paraId="109CFA46" w14:textId="6CAE7CE1" w:rsidR="001E6987" w:rsidRDefault="0036768D" w:rsidP="00F8423D">
      <w:pPr>
        <w:rPr>
          <w:rFonts w:ascii="Calibri" w:hAnsi="Calibri"/>
          <w:noProof w:val="0"/>
          <w:lang w:val="fr-CA"/>
        </w:rPr>
      </w:pPr>
      <w:r>
        <w:rPr>
          <w:rFonts w:ascii="Calibri" w:hAnsi="Calibri"/>
          <w:lang w:val="en-US"/>
        </w:rPr>
        <mc:AlternateContent>
          <mc:Choice Requires="wps">
            <w:drawing>
              <wp:anchor distT="0" distB="0" distL="114300" distR="114300" simplePos="0" relativeHeight="251673600" behindDoc="0" locked="0" layoutInCell="1" allowOverlap="1" wp14:anchorId="1CC7028E" wp14:editId="0A247E9A">
                <wp:simplePos x="0" y="0"/>
                <wp:positionH relativeFrom="margin">
                  <wp:align>right</wp:align>
                </wp:positionH>
                <wp:positionV relativeFrom="paragraph">
                  <wp:posOffset>1110615</wp:posOffset>
                </wp:positionV>
                <wp:extent cx="5829300" cy="914400"/>
                <wp:effectExtent l="0" t="0" r="0" b="0"/>
                <wp:wrapTopAndBottom/>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5B564908" w14:textId="5C36F0A7" w:rsidR="0036768D" w:rsidRPr="001E6987" w:rsidRDefault="0036768D" w:rsidP="00714CE4">
                            <w:pPr>
                              <w:rPr>
                                <w:rFonts w:ascii="Calibri" w:hAnsi="Calibri" w:cs="Arial"/>
                                <w:b/>
                                <w:color w:val="000000"/>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Non-reconnaissance de la DCD. Plusieurs disent ne pas vouloir travailler avec nous en raison de notre posture de revendications. Ce sont des acteurs très portés sur le développement économique de leur région. Dans ce contexte, il est difficile d'améliorer les conditions de vie des femmes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Montérégie.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028E" id="Text Box 94" o:spid="_x0000_s1052" type="#_x0000_t202" style="position:absolute;margin-left:407.8pt;margin-top:87.45pt;width:459pt;height:1in;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" filled="f" stroked="f">
                <v:textbox inset=",7.2pt,,7.2pt">
                  <w:txbxContent>
                    <w:p w14:paraId="5B564908" w14:textId="5C36F0A7" w:rsidR="0036768D" w:rsidRPr="001E6987" w:rsidRDefault="0036768D" w:rsidP="00714CE4">
                      <w:pPr>
                        <w:rPr>
                          <w:rFonts w:ascii="Calibri" w:hAnsi="Calibri" w:cs="Arial"/>
                          <w:b/>
                          <w:color w:val="000000"/>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Non-reconnaissance de la DCD. Plusieurs disent ne pas vouloir travailler avec nous en raison de notre posture de revendications. Ce sont des acteurs très portés sur le développement économique de leur région. Dans ce contexte, il est difficile d'améliorer les conditions de vie des femmes</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Montérégie.</w:t>
                      </w:r>
                    </w:p>
                  </w:txbxContent>
                </v:textbox>
                <w10:wrap type="topAndBottom" anchorx="margin"/>
              </v:shape>
            </w:pict>
          </mc:Fallback>
        </mc:AlternateContent>
      </w:r>
      <w:r w:rsidR="00EC00B8">
        <w:rPr>
          <w:rFonts w:ascii="Calibri" w:hAnsi="Calibri"/>
          <w:lang w:val="en-US"/>
        </w:rPr>
        <mc:AlternateContent>
          <mc:Choice Requires="wps">
            <w:drawing>
              <wp:anchor distT="0" distB="0" distL="114300" distR="114300" simplePos="0" relativeHeight="251679744" behindDoc="0" locked="0" layoutInCell="1" allowOverlap="1" wp14:anchorId="58A8AA2D" wp14:editId="367EDD60">
                <wp:simplePos x="0" y="0"/>
                <wp:positionH relativeFrom="margin">
                  <wp:align>right</wp:align>
                </wp:positionH>
                <wp:positionV relativeFrom="paragraph">
                  <wp:posOffset>194945</wp:posOffset>
                </wp:positionV>
                <wp:extent cx="5829300" cy="914400"/>
                <wp:effectExtent l="0" t="0" r="0" b="0"/>
                <wp:wrapTopAndBottom/>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6B190A2A" w14:textId="0A69CA63" w:rsidR="0036768D" w:rsidRPr="00DA0582" w:rsidRDefault="0036768D" w:rsidP="0083439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Nous avons peu de lien avec les fondations privées. L'enjeu avec les fondations est que tout ce qui est politique, même si non partisan, ne peut être financé, même si les gains politiques obtenus suite à des luttes collectives (CPE, congé parental, perception automatique des pensions alimentaires) apportent des améliorations structurantes à notre société</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AA2D" id="Text Box 100" o:spid="_x0000_s1053" type="#_x0000_t202" style="position:absolute;margin-left:407.8pt;margin-top:15.35pt;width:459pt;height:1in;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" filled="f" stroked="f">
                <v:textbox inset=",7.2pt,,7.2pt">
                  <w:txbxContent>
                    <w:p w14:paraId="6B190A2A" w14:textId="0A69CA63" w:rsidR="0036768D" w:rsidRPr="00DA0582" w:rsidRDefault="0036768D" w:rsidP="0083439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Nous avons peu de lien avec les fondations privées. L'enjeu avec les fondations est que tout ce qui est politique, même si non partisan, ne peut être financé, même si les gains politiques obtenus suite à des luttes collectives (CPE, congé parental, perception automatique des pensions alimentaires) apportent des améliorations structurantes à notre société</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v:textbox>
                <w10:wrap type="topAndBottom" anchorx="margin"/>
              </v:shape>
            </w:pict>
          </mc:Fallback>
        </mc:AlternateContent>
      </w:r>
    </w:p>
    <w:p w14:paraId="0B167A52" w14:textId="4D36CF01" w:rsidR="00714CE4" w:rsidRPr="0066138C" w:rsidRDefault="00714CE4" w:rsidP="00F8423D">
      <w:pPr>
        <w:rPr>
          <w:rFonts w:ascii="Calibri" w:hAnsi="Calibri"/>
          <w:noProof w:val="0"/>
          <w:lang w:val="fr-CA"/>
        </w:rPr>
      </w:pPr>
    </w:p>
    <w:p w14:paraId="785F5016" w14:textId="77777777" w:rsidR="00F8423D" w:rsidRPr="0066138C" w:rsidRDefault="00F8423D" w:rsidP="00F8423D">
      <w:pPr>
        <w:rPr>
          <w:rFonts w:ascii="Calibri" w:hAnsi="Calibri"/>
          <w:b/>
          <w:noProof w:val="0"/>
          <w:lang w:val="fr-CA"/>
        </w:rPr>
      </w:pPr>
      <w:r w:rsidRPr="0066138C">
        <w:rPr>
          <w:rFonts w:ascii="Calibri" w:hAnsi="Calibri"/>
          <w:b/>
          <w:noProof w:val="0"/>
          <w:lang w:val="fr-CA"/>
        </w:rPr>
        <w:t>L’éducation populaire autonome</w:t>
      </w:r>
    </w:p>
    <w:p w14:paraId="69E56A9E" w14:textId="77777777" w:rsidR="0036768D" w:rsidRPr="0036768D" w:rsidRDefault="0036768D" w:rsidP="0036768D">
      <w:pPr>
        <w:rPr>
          <w:rFonts w:ascii="Calibri" w:hAnsi="Calibri"/>
          <w:sz w:val="22"/>
          <w:szCs w:val="22"/>
          <w:lang w:val="fr-CA"/>
        </w:rPr>
      </w:pPr>
      <w:r>
        <w:rPr>
          <w:rFonts w:ascii="Calibri" w:hAnsi="Calibri"/>
          <w:noProof w:val="0"/>
          <w:lang w:val="fr-CA"/>
        </w:rPr>
        <w:t xml:space="preserve">Statistique : </w:t>
      </w:r>
      <w:r w:rsidRPr="0036768D">
        <w:rPr>
          <w:rFonts w:ascii="Calibri" w:hAnsi="Calibri" w:cs="Calibri"/>
          <w:sz w:val="22"/>
          <w:szCs w:val="22"/>
          <w:lang w:val="fr-CA"/>
        </w:rPr>
        <w:t xml:space="preserve">Reconnaissance de l’éducation populaire et du militantisme = Revendication pour 67% </w:t>
      </w:r>
      <w:r w:rsidRPr="0036768D">
        <w:rPr>
          <w:rFonts w:ascii="Calibri" w:hAnsi="Calibri"/>
          <w:sz w:val="22"/>
          <w:szCs w:val="22"/>
          <w:lang w:val="fr-CA"/>
        </w:rPr>
        <w:t>des groupes</w:t>
      </w:r>
    </w:p>
    <w:p w14:paraId="2C421B54" w14:textId="7D20D93C" w:rsidR="0036768D" w:rsidRDefault="0036768D" w:rsidP="003A0435">
      <w:pPr>
        <w:jc w:val="both"/>
        <w:rPr>
          <w:rFonts w:ascii="Calibri" w:hAnsi="Calibri"/>
          <w:noProof w:val="0"/>
          <w:lang w:val="fr-CA"/>
        </w:rPr>
      </w:pPr>
    </w:p>
    <w:p w14:paraId="7B9053F3" w14:textId="29152BE8" w:rsidR="00F8423D" w:rsidRPr="0066138C" w:rsidRDefault="00F8423D" w:rsidP="003A0435">
      <w:pPr>
        <w:jc w:val="both"/>
        <w:rPr>
          <w:rFonts w:ascii="Calibri" w:hAnsi="Calibri"/>
          <w:noProof w:val="0"/>
          <w:lang w:val="fr-CA"/>
        </w:rPr>
      </w:pPr>
      <w:r w:rsidRPr="0066138C">
        <w:rPr>
          <w:rFonts w:ascii="Calibri" w:hAnsi="Calibri"/>
          <w:noProof w:val="0"/>
          <w:lang w:val="fr-CA"/>
        </w:rPr>
        <w:t>Les personnes qui fréquentent et s’impliquent dans les organismes d’ACA et de DCD contribuent</w:t>
      </w:r>
      <w:r w:rsidR="00A02C69">
        <w:rPr>
          <w:rFonts w:ascii="Calibri" w:hAnsi="Calibri"/>
          <w:noProof w:val="0"/>
          <w:lang w:val="fr-CA"/>
        </w:rPr>
        <w:t>,</w:t>
      </w:r>
      <w:r w:rsidRPr="0066138C">
        <w:rPr>
          <w:rFonts w:ascii="Calibri" w:hAnsi="Calibri"/>
          <w:noProof w:val="0"/>
          <w:lang w:val="fr-CA"/>
        </w:rPr>
        <w:t xml:space="preserve"> à partir du partage de leur vécu respectif</w:t>
      </w:r>
      <w:r w:rsidR="00A02C69">
        <w:rPr>
          <w:rFonts w:ascii="Calibri" w:hAnsi="Calibri"/>
          <w:noProof w:val="0"/>
          <w:lang w:val="fr-CA"/>
        </w:rPr>
        <w:t>,</w:t>
      </w:r>
      <w:r w:rsidRPr="0066138C">
        <w:rPr>
          <w:rFonts w:ascii="Calibri" w:hAnsi="Calibri"/>
          <w:noProof w:val="0"/>
          <w:lang w:val="fr-CA"/>
        </w:rPr>
        <w:t xml:space="preserve"> à mieux identifier les causes des problèmes liés à leur situation et à s’investir dans l’action collective pour travailler à la transformation sociale. Ce travail d’éducation populaire autonome se fait sur le moyen et le long terme et nécessite un encadrement soutenu du groupe qui a besoin de soutien financier adéquat pour y consacrer les énergies nécessaires.</w:t>
      </w:r>
    </w:p>
    <w:p w14:paraId="6AF18A22" w14:textId="77777777" w:rsidR="00DF0BA5" w:rsidRPr="0066138C" w:rsidRDefault="00DF0BA5" w:rsidP="00F8423D">
      <w:pPr>
        <w:rPr>
          <w:rFonts w:ascii="Calibri" w:hAnsi="Calibri"/>
          <w:noProof w:val="0"/>
          <w:lang w:val="fr-CA"/>
        </w:rPr>
      </w:pPr>
    </w:p>
    <w:p w14:paraId="4F4D3A1B" w14:textId="77777777" w:rsidR="00F8423D" w:rsidRPr="0066138C" w:rsidRDefault="00F8423D" w:rsidP="00F8423D">
      <w:pPr>
        <w:rPr>
          <w:rFonts w:ascii="Calibri" w:hAnsi="Calibri"/>
          <w:b/>
          <w:noProof w:val="0"/>
          <w:lang w:val="fr-CA"/>
        </w:rPr>
      </w:pPr>
      <w:r w:rsidRPr="0066138C">
        <w:rPr>
          <w:rFonts w:ascii="Calibri" w:hAnsi="Calibri"/>
          <w:b/>
          <w:noProof w:val="0"/>
          <w:lang w:val="fr-CA"/>
        </w:rPr>
        <w:lastRenderedPageBreak/>
        <w:t>Le rôle des regroupements</w:t>
      </w:r>
    </w:p>
    <w:p w14:paraId="60BAEC1B" w14:textId="4FCDA174" w:rsidR="00521E57" w:rsidRDefault="00F8423D" w:rsidP="003A0435">
      <w:pPr>
        <w:jc w:val="both"/>
        <w:rPr>
          <w:rFonts w:ascii="Calibri" w:hAnsi="Calibri"/>
          <w:noProof w:val="0"/>
          <w:lang w:val="fr-CA"/>
        </w:rPr>
      </w:pPr>
      <w:r w:rsidRPr="0066138C">
        <w:rPr>
          <w:rFonts w:ascii="Calibri" w:hAnsi="Calibri"/>
          <w:noProof w:val="0"/>
          <w:lang w:val="fr-CA"/>
        </w:rPr>
        <w:t xml:space="preserve">Le rôle des regroupements d’organismes est méconnu, provoquant ainsi de la méfiance de la part des ministères et partenaires et parfois même une remise en question de leur financement. </w:t>
      </w:r>
      <w:r w:rsidR="00A02C69">
        <w:rPr>
          <w:rFonts w:ascii="Calibri" w:hAnsi="Calibri"/>
          <w:noProof w:val="0"/>
          <w:lang w:val="fr-CA"/>
        </w:rPr>
        <w:t>Or, c</w:t>
      </w:r>
      <w:r w:rsidRPr="0066138C">
        <w:rPr>
          <w:rFonts w:ascii="Calibri" w:hAnsi="Calibri"/>
          <w:noProof w:val="0"/>
          <w:lang w:val="fr-CA"/>
        </w:rPr>
        <w:t>e rôle, qui fait partie intégrante de la démocratie et de la participation citoyenne, représente l’accès aux citoyens et citoyennes à des paliers politiques supérieurs afin de faire entendre leurs voix.</w:t>
      </w:r>
      <w:r w:rsidR="00A02C69">
        <w:rPr>
          <w:rFonts w:ascii="Calibri" w:hAnsi="Calibri"/>
          <w:noProof w:val="0"/>
          <w:lang w:val="fr-CA"/>
        </w:rPr>
        <w:t xml:space="preserve"> Ce rôle mérite d’être mieux compris et valorisé.</w:t>
      </w:r>
    </w:p>
    <w:p w14:paraId="7E00C0E4" w14:textId="1DF5826A" w:rsidR="00521E57" w:rsidRDefault="00EC00B8" w:rsidP="00F8423D">
      <w:pPr>
        <w:rPr>
          <w:rFonts w:ascii="Calibri" w:hAnsi="Calibri"/>
          <w:noProof w:val="0"/>
          <w:lang w:val="fr-CA"/>
        </w:rPr>
      </w:pPr>
      <w:r>
        <w:rPr>
          <w:rFonts w:ascii="Calibri" w:hAnsi="Calibri"/>
          <w:lang w:val="en-US"/>
        </w:rPr>
        <mc:AlternateContent>
          <mc:Choice Requires="wps">
            <w:drawing>
              <wp:anchor distT="0" distB="0" distL="114300" distR="114300" simplePos="0" relativeHeight="251696128" behindDoc="0" locked="0" layoutInCell="1" allowOverlap="1" wp14:anchorId="1FA81B00" wp14:editId="316156E7">
                <wp:simplePos x="0" y="0"/>
                <wp:positionH relativeFrom="margin">
                  <wp:align>right</wp:align>
                </wp:positionH>
                <wp:positionV relativeFrom="paragraph">
                  <wp:posOffset>231775</wp:posOffset>
                </wp:positionV>
                <wp:extent cx="5829300" cy="1028700"/>
                <wp:effectExtent l="0" t="0" r="0" b="0"/>
                <wp:wrapTopAndBottom/>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28700"/>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000000">
                                    <a:alpha val="74998"/>
                                  </a:srgbClr>
                                </a:outerShdw>
                              </a:effectLst>
                            </a14:hiddenEffects>
                          </a:ext>
                        </a:extLst>
                      </wps:spPr>
                      <wps:txbx>
                        <w:txbxContent>
                          <w:p w14:paraId="31686C03" w14:textId="113AD6E7" w:rsidR="0036768D" w:rsidRPr="00DA0582" w:rsidRDefault="0036768D" w:rsidP="007941F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S'intéresser à l'apport du communautaire dans la transformation de la société. Les groupes en défense collective des droits, lorsqu'ils se concertent, ont généralement le pouls de la population sur les services à améliorer. Ce serait bien de voir comment notre travail peut être reconnu et de nous consulter pour voir comment pallier aux injustices toujours présentes au sein de notre société</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1B00" id="Text Box 118" o:spid="_x0000_s1054" type="#_x0000_t202" style="position:absolute;margin-left:407.8pt;margin-top:18.25pt;width:459pt;height:81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" filled="f" stroked="f">
                <v:textbox inset=",7.2pt,,7.2pt">
                  <w:txbxContent>
                    <w:p w14:paraId="31686C03" w14:textId="113AD6E7" w:rsidR="0036768D" w:rsidRPr="00DA0582" w:rsidRDefault="0036768D" w:rsidP="007941FC">
                      <w:pPr>
                        <w:rPr>
                          <w:rFonts w:ascii="Calibri" w:hAnsi="Calibri"/>
                          <w:sz w:val="22"/>
                          <w:szCs w:val="22"/>
                          <w:lang w:val="fr-CA"/>
                        </w:rPr>
                      </w:pPr>
                      <w:r w:rsidRPr="00D64833">
                        <w:rPr>
                          <w:rFonts w:ascii="Calibri" w:hAnsi="Calibri"/>
                          <w:i/>
                          <w:sz w:val="22"/>
                          <w:szCs w:val="22"/>
                          <w:lang w:val="fr-CA"/>
                        </w:rPr>
                        <w:t>« </w:t>
                      </w:r>
                      <w:r w:rsidRPr="00DA0582">
                        <w:rPr>
                          <w:rFonts w:ascii="Calibri" w:hAnsi="Calibri" w:cs="Arial"/>
                          <w:i/>
                          <w:color w:val="000000"/>
                          <w:sz w:val="22"/>
                          <w:szCs w:val="22"/>
                          <w:lang w:val="fr-CA"/>
                        </w:rPr>
                        <w:t>S'intéresser à l'apport du communautaire dans la transformation de la société. Les groupes en défense collective des droits, lorsqu'ils se concertent, ont généralement le pouls de la population sur les services à améliorer. Ce serait bien de voir comment notre travail peut être reconnu et de nous consulter pour voir comment pallier aux injustices toujours présentes au sein de notre société</w:t>
                      </w:r>
                      <w:r w:rsidRPr="00954968">
                        <w:rPr>
                          <w:rFonts w:ascii="Calibri" w:hAnsi="Calibri"/>
                          <w:i/>
                          <w:noProof w:val="0"/>
                          <w:sz w:val="22"/>
                          <w:szCs w:val="22"/>
                          <w:lang w:val="fr-CA"/>
                        </w:rPr>
                        <w:t> »</w:t>
                      </w:r>
                      <w:r w:rsidRPr="00DA0582">
                        <w:rPr>
                          <w:rFonts w:ascii="Calibri" w:hAnsi="Calibri" w:cs="Arial"/>
                          <w:b/>
                          <w:color w:val="000000"/>
                          <w:sz w:val="22"/>
                          <w:szCs w:val="22"/>
                          <w:lang w:val="fr-CA"/>
                        </w:rPr>
                        <w:t xml:space="preserve"> Groupe, Estrie.</w:t>
                      </w:r>
                    </w:p>
                  </w:txbxContent>
                </v:textbox>
                <w10:wrap type="topAndBottom" anchorx="margin"/>
              </v:shape>
            </w:pict>
          </mc:Fallback>
        </mc:AlternateContent>
      </w:r>
    </w:p>
    <w:p w14:paraId="7DF4D90B" w14:textId="07E70650" w:rsidR="003A0435" w:rsidRPr="0066138C" w:rsidRDefault="003A0435" w:rsidP="00521E57">
      <w:pPr>
        <w:jc w:val="both"/>
        <w:rPr>
          <w:rFonts w:ascii="Calibri" w:hAnsi="Calibri"/>
          <w:b/>
          <w:noProof w:val="0"/>
          <w:sz w:val="28"/>
          <w:szCs w:val="28"/>
          <w:lang w:val="fr-CA"/>
        </w:rPr>
      </w:pPr>
    </w:p>
    <w:tbl>
      <w:tblPr>
        <w:tblW w:w="0" w:type="auto"/>
        <w:shd w:val="clear" w:color="auto" w:fill="DA1100"/>
        <w:tblLook w:val="04A0" w:firstRow="1" w:lastRow="0" w:firstColumn="1" w:lastColumn="0" w:noHBand="0" w:noVBand="1"/>
      </w:tblPr>
      <w:tblGrid>
        <w:gridCol w:w="9406"/>
      </w:tblGrid>
      <w:tr w:rsidR="003A0435" w:rsidRPr="0036768D" w14:paraId="2D9D9858" w14:textId="77777777" w:rsidTr="00CC278F">
        <w:tc>
          <w:tcPr>
            <w:tcW w:w="9622" w:type="dxa"/>
            <w:shd w:val="clear" w:color="auto" w:fill="auto"/>
          </w:tcPr>
          <w:p w14:paraId="353782B1" w14:textId="77777777" w:rsidR="003A0435" w:rsidRPr="00CC278F" w:rsidRDefault="003A0435" w:rsidP="00C709BE">
            <w:pPr>
              <w:jc w:val="both"/>
              <w:rPr>
                <w:rFonts w:ascii="Calibri" w:hAnsi="Calibri"/>
                <w:b/>
                <w:noProof w:val="0"/>
                <w:sz w:val="28"/>
                <w:szCs w:val="28"/>
                <w:lang w:val="fr-CA"/>
              </w:rPr>
            </w:pPr>
            <w:r w:rsidRPr="00CC278F">
              <w:rPr>
                <w:rFonts w:ascii="Calibri" w:hAnsi="Calibri"/>
                <w:b/>
                <w:noProof w:val="0"/>
                <w:sz w:val="28"/>
                <w:szCs w:val="28"/>
                <w:lang w:val="fr-CA"/>
              </w:rPr>
              <w:t>Recommandations pour la valorisation et la promotion de l’ACA</w:t>
            </w:r>
          </w:p>
        </w:tc>
      </w:tr>
      <w:tr w:rsidR="003A0435" w:rsidRPr="0036768D" w14:paraId="5FA139C3" w14:textId="77777777" w:rsidTr="00CC278F">
        <w:tc>
          <w:tcPr>
            <w:tcW w:w="9622" w:type="dxa"/>
            <w:shd w:val="clear" w:color="auto" w:fill="auto"/>
          </w:tcPr>
          <w:p w14:paraId="2E955EBA" w14:textId="77777777" w:rsidR="0036768D" w:rsidRPr="00263633" w:rsidRDefault="0036768D" w:rsidP="0036768D">
            <w:pPr>
              <w:rPr>
                <w:rFonts w:ascii="Calibri" w:hAnsi="Calibri"/>
                <w:sz w:val="22"/>
                <w:szCs w:val="22"/>
                <w:lang w:val="fr-CA"/>
              </w:rPr>
            </w:pPr>
            <w:r w:rsidRPr="00263633">
              <w:rPr>
                <w:rFonts w:ascii="Calibri" w:hAnsi="Calibri"/>
                <w:noProof w:val="0"/>
                <w:sz w:val="22"/>
                <w:szCs w:val="22"/>
                <w:lang w:val="fr-CA"/>
              </w:rPr>
              <w:t xml:space="preserve">Statistique : </w:t>
            </w:r>
            <w:r w:rsidRPr="00263633">
              <w:rPr>
                <w:rFonts w:ascii="Calibri" w:hAnsi="Calibri" w:cs="Calibri"/>
                <w:sz w:val="22"/>
                <w:szCs w:val="22"/>
                <w:lang w:val="fr-CA"/>
              </w:rPr>
              <w:t xml:space="preserve">Sensibilisation de la population québécoise à l’importance de la défense collective des droits = Revendication pour 80% </w:t>
            </w:r>
            <w:r w:rsidRPr="00263633">
              <w:rPr>
                <w:rFonts w:ascii="Calibri" w:hAnsi="Calibri"/>
                <w:sz w:val="22"/>
                <w:szCs w:val="22"/>
                <w:lang w:val="fr-CA"/>
              </w:rPr>
              <w:t>des groupes</w:t>
            </w:r>
          </w:p>
          <w:p w14:paraId="11EA2BDB" w14:textId="06B44572" w:rsidR="003A0435" w:rsidRPr="001C1C3D" w:rsidRDefault="003A0435" w:rsidP="003A0435">
            <w:pPr>
              <w:rPr>
                <w:rFonts w:ascii="Calibri" w:hAnsi="Calibri"/>
                <w:b/>
                <w:noProof w:val="0"/>
                <w:lang w:val="fr-CA"/>
              </w:rPr>
            </w:pPr>
          </w:p>
        </w:tc>
      </w:tr>
      <w:tr w:rsidR="003A0435" w:rsidRPr="0036768D" w14:paraId="5E6F713B" w14:textId="77777777" w:rsidTr="00CC278F">
        <w:tc>
          <w:tcPr>
            <w:tcW w:w="9622" w:type="dxa"/>
            <w:shd w:val="clear" w:color="auto" w:fill="auto"/>
          </w:tcPr>
          <w:p w14:paraId="4731D970"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nomme, valorise et favorise la spécificité du rôle de l’ACA et de la DCD dans la transformation sociale ainsi que la contribution significative de notre travail dans les débats et les progrès sociaux.</w:t>
            </w:r>
          </w:p>
        </w:tc>
      </w:tr>
      <w:tr w:rsidR="003A0435" w:rsidRPr="0036768D" w14:paraId="6836520D" w14:textId="77777777" w:rsidTr="00CC278F">
        <w:tc>
          <w:tcPr>
            <w:tcW w:w="9622" w:type="dxa"/>
            <w:shd w:val="clear" w:color="auto" w:fill="auto"/>
          </w:tcPr>
          <w:p w14:paraId="7457D293" w14:textId="23D8F50B" w:rsidR="003A0435" w:rsidRPr="001C1C3D" w:rsidRDefault="003A0435" w:rsidP="00A02C69">
            <w:pPr>
              <w:numPr>
                <w:ilvl w:val="0"/>
                <w:numId w:val="1"/>
              </w:numPr>
              <w:jc w:val="both"/>
              <w:rPr>
                <w:rFonts w:ascii="Calibri" w:hAnsi="Calibri"/>
                <w:noProof w:val="0"/>
                <w:lang w:val="fr-CA"/>
              </w:rPr>
            </w:pPr>
            <w:r w:rsidRPr="001C1C3D">
              <w:rPr>
                <w:rFonts w:ascii="Calibri" w:hAnsi="Calibri"/>
                <w:noProof w:val="0"/>
                <w:lang w:val="fr-CA"/>
              </w:rPr>
              <w:t>Que le gouvernement sensibilise les ministères et organismes gouvernementaux, les municipalités et MRC, ainsi que le milieu philanthropique, à l’importance de la participation citoyenne, de la transformation sociale, de l’éducation populaire autonome et de la défense collective des droits.</w:t>
            </w:r>
          </w:p>
        </w:tc>
      </w:tr>
      <w:tr w:rsidR="003A0435" w:rsidRPr="0036768D" w14:paraId="420869CA" w14:textId="77777777" w:rsidTr="00CC278F">
        <w:tc>
          <w:tcPr>
            <w:tcW w:w="9622" w:type="dxa"/>
            <w:shd w:val="clear" w:color="auto" w:fill="auto"/>
          </w:tcPr>
          <w:p w14:paraId="06F6B849" w14:textId="77777777" w:rsidR="003A0435" w:rsidRPr="001C1C3D"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plan d’action réaffirme l’importance des démarches d’éducation populaire autonome</w:t>
            </w:r>
            <w:r w:rsidRPr="001C1C3D">
              <w:rPr>
                <w:rFonts w:ascii="Calibri" w:hAnsi="Calibri"/>
                <w:b/>
                <w:noProof w:val="0"/>
                <w:lang w:val="fr-CA"/>
              </w:rPr>
              <w:t xml:space="preserve"> </w:t>
            </w:r>
            <w:r w:rsidRPr="001C1C3D">
              <w:rPr>
                <w:rFonts w:ascii="Calibri" w:hAnsi="Calibri"/>
                <w:noProof w:val="0"/>
                <w:lang w:val="fr-CA"/>
              </w:rPr>
              <w:t>et la place du militantisme comme moyens d’impliquer et d’engager les citoyens et citoyennes dans les groupes.</w:t>
            </w:r>
          </w:p>
        </w:tc>
      </w:tr>
      <w:tr w:rsidR="003A0435" w:rsidRPr="0036768D" w14:paraId="4373A7A8" w14:textId="77777777" w:rsidTr="00CC278F">
        <w:tc>
          <w:tcPr>
            <w:tcW w:w="9622" w:type="dxa"/>
            <w:shd w:val="clear" w:color="auto" w:fill="auto"/>
          </w:tcPr>
          <w:p w14:paraId="4CC6305B" w14:textId="77777777" w:rsidR="003A0435" w:rsidRDefault="003A0435" w:rsidP="00C709BE">
            <w:pPr>
              <w:numPr>
                <w:ilvl w:val="0"/>
                <w:numId w:val="1"/>
              </w:numPr>
              <w:jc w:val="both"/>
              <w:rPr>
                <w:rFonts w:ascii="Calibri" w:hAnsi="Calibri"/>
                <w:noProof w:val="0"/>
                <w:lang w:val="fr-CA"/>
              </w:rPr>
            </w:pPr>
            <w:r w:rsidRPr="001C1C3D">
              <w:rPr>
                <w:rFonts w:ascii="Calibri" w:hAnsi="Calibri"/>
                <w:noProof w:val="0"/>
                <w:lang w:val="fr-CA"/>
              </w:rPr>
              <w:t>Que le gouvernement, en collaboration avec le RQ-ACA, mette en place des mesures visant à reconnaître et à valoriser le rôle des regroupements, tel que défini par ceux-ci, auprès des ministères et organismes gouvernementaux ainsi que des différents bailleurs de fonds.</w:t>
            </w:r>
          </w:p>
          <w:p w14:paraId="57CF36BC" w14:textId="7FB13834" w:rsidR="00BD319A" w:rsidRPr="001C1C3D" w:rsidRDefault="00BD319A" w:rsidP="003442C4">
            <w:pPr>
              <w:ind w:left="360"/>
              <w:jc w:val="both"/>
              <w:rPr>
                <w:rFonts w:ascii="Calibri" w:hAnsi="Calibri"/>
                <w:noProof w:val="0"/>
                <w:lang w:val="fr-CA"/>
              </w:rPr>
            </w:pPr>
          </w:p>
        </w:tc>
      </w:tr>
    </w:tbl>
    <w:p w14:paraId="0FD8B438" w14:textId="3596F6DA" w:rsidR="00C0130C" w:rsidRPr="0066138C" w:rsidRDefault="00C0130C" w:rsidP="00F8423D">
      <w:pPr>
        <w:rPr>
          <w:rFonts w:ascii="Calibri" w:hAnsi="Calibri"/>
          <w:noProof w:val="0"/>
          <w:lang w:val="fr-CA"/>
        </w:rPr>
      </w:pPr>
    </w:p>
    <w:p w14:paraId="078681D1" w14:textId="62B494DD" w:rsidR="0060649A" w:rsidRPr="0066138C" w:rsidRDefault="0060649A" w:rsidP="00F8423D">
      <w:pPr>
        <w:rPr>
          <w:rFonts w:ascii="Calibri" w:hAnsi="Calibri"/>
          <w:noProof w:val="0"/>
          <w:lang w:val="fr-CA"/>
        </w:rPr>
      </w:pPr>
    </w:p>
    <w:p w14:paraId="4E2EEE9D" w14:textId="77777777" w:rsidR="0060649A" w:rsidRPr="0066138C" w:rsidRDefault="0060649A" w:rsidP="00F8423D">
      <w:pPr>
        <w:rPr>
          <w:rFonts w:ascii="Calibri" w:hAnsi="Calibri"/>
          <w:noProof w:val="0"/>
          <w:lang w:val="fr-CA"/>
        </w:rPr>
      </w:pPr>
    </w:p>
    <w:p w14:paraId="7984E602" w14:textId="77777777" w:rsidR="0060649A" w:rsidRPr="0066138C" w:rsidRDefault="0060649A" w:rsidP="00F8423D">
      <w:pPr>
        <w:rPr>
          <w:rFonts w:ascii="Calibri" w:hAnsi="Calibri"/>
          <w:noProof w:val="0"/>
          <w:lang w:val="fr-CA"/>
        </w:rPr>
      </w:pPr>
    </w:p>
    <w:p w14:paraId="7A78C6EB" w14:textId="77777777" w:rsidR="0060649A" w:rsidRPr="0066138C" w:rsidRDefault="0060649A" w:rsidP="00F8423D">
      <w:pPr>
        <w:rPr>
          <w:rFonts w:ascii="Calibri" w:hAnsi="Calibri"/>
          <w:noProof w:val="0"/>
          <w:lang w:val="fr-CA"/>
        </w:rPr>
      </w:pPr>
    </w:p>
    <w:p w14:paraId="067430AB" w14:textId="77777777" w:rsidR="0060649A" w:rsidRPr="0066138C" w:rsidRDefault="0060649A" w:rsidP="00F8423D">
      <w:pPr>
        <w:rPr>
          <w:rFonts w:ascii="Calibri" w:hAnsi="Calibri"/>
          <w:noProof w:val="0"/>
          <w:lang w:val="fr-CA"/>
        </w:rPr>
      </w:pPr>
    </w:p>
    <w:p w14:paraId="327BB703" w14:textId="77777777" w:rsidR="00204EF2" w:rsidRPr="0066138C" w:rsidRDefault="00204EF2" w:rsidP="00482F87">
      <w:pPr>
        <w:rPr>
          <w:rFonts w:ascii="Calibri" w:hAnsi="Calibri"/>
          <w:noProof w:val="0"/>
          <w:lang w:val="fr-CA"/>
        </w:rPr>
      </w:pPr>
    </w:p>
    <w:p w14:paraId="4F28ABFB" w14:textId="77777777" w:rsidR="00307623" w:rsidRPr="0066138C" w:rsidRDefault="00AD2277" w:rsidP="00307623">
      <w:pPr>
        <w:rPr>
          <w:rFonts w:eastAsia="Candara" w:cs="Candara"/>
          <w:noProof w:val="0"/>
          <w:lang w:val="fr-CA"/>
        </w:rPr>
      </w:pPr>
      <w:r w:rsidRPr="0066138C">
        <w:rPr>
          <w:rFonts w:ascii="Calibri" w:hAnsi="Calibri"/>
          <w:noProof w:val="0"/>
          <w:lang w:val="fr-CA"/>
        </w:rPr>
        <w:br w:type="page"/>
      </w:r>
    </w:p>
    <w:p w14:paraId="3C6DF386" w14:textId="7E7F54E1" w:rsidR="00F47A5A" w:rsidRPr="00CC278F" w:rsidRDefault="007F6DBE" w:rsidP="008E699F">
      <w:pPr>
        <w:pStyle w:val="Titre1"/>
        <w:jc w:val="center"/>
        <w:rPr>
          <w:sz w:val="32"/>
          <w:lang w:val="fr-CA"/>
        </w:rPr>
      </w:pPr>
      <w:bookmarkStart w:id="29" w:name="_Toc26446672"/>
      <w:r w:rsidRPr="00CC278F">
        <w:rPr>
          <w:sz w:val="32"/>
          <w:lang w:val="fr-CA"/>
        </w:rPr>
        <w:lastRenderedPageBreak/>
        <w:t xml:space="preserve">Liste </w:t>
      </w:r>
      <w:r w:rsidR="00947DF2" w:rsidRPr="00CC278F">
        <w:rPr>
          <w:sz w:val="32"/>
          <w:lang w:val="fr-CA"/>
        </w:rPr>
        <w:t xml:space="preserve">récapitulative </w:t>
      </w:r>
      <w:r w:rsidRPr="00CC278F">
        <w:rPr>
          <w:sz w:val="32"/>
          <w:lang w:val="fr-CA"/>
        </w:rPr>
        <w:t xml:space="preserve">de </w:t>
      </w:r>
      <w:r w:rsidR="003478CA" w:rsidRPr="00CC278F">
        <w:rPr>
          <w:sz w:val="32"/>
          <w:lang w:val="fr-CA"/>
        </w:rPr>
        <w:t>l’ensemble</w:t>
      </w:r>
      <w:r w:rsidRPr="00CC278F">
        <w:rPr>
          <w:sz w:val="32"/>
          <w:lang w:val="fr-CA"/>
        </w:rPr>
        <w:t xml:space="preserve"> </w:t>
      </w:r>
      <w:r w:rsidR="003478CA" w:rsidRPr="00CC278F">
        <w:rPr>
          <w:sz w:val="32"/>
          <w:lang w:val="fr-CA"/>
        </w:rPr>
        <w:t>d</w:t>
      </w:r>
      <w:r w:rsidRPr="00CC278F">
        <w:rPr>
          <w:sz w:val="32"/>
          <w:lang w:val="fr-CA"/>
        </w:rPr>
        <w:t>es recommandations</w:t>
      </w:r>
      <w:bookmarkEnd w:id="29"/>
    </w:p>
    <w:p w14:paraId="7A4B32E7" w14:textId="4D82A5D0" w:rsidR="001C1122" w:rsidRPr="00CC278F" w:rsidRDefault="001C1122" w:rsidP="008E699F">
      <w:pPr>
        <w:pStyle w:val="Normal1"/>
        <w:rPr>
          <w:rFonts w:eastAsia="Candara" w:cs="Candara"/>
          <w:b/>
          <w:sz w:val="28"/>
          <w:szCs w:val="28"/>
        </w:rPr>
      </w:pPr>
    </w:p>
    <w:p w14:paraId="1B8123E9" w14:textId="281FEA6A" w:rsidR="001C1122" w:rsidRPr="00CC278F" w:rsidRDefault="001C1122" w:rsidP="001C1122">
      <w:pPr>
        <w:rPr>
          <w:rFonts w:ascii="Calibri" w:hAnsi="Calibri"/>
          <w:b/>
          <w:lang w:val="fr-CA"/>
        </w:rPr>
      </w:pPr>
      <w:r w:rsidRPr="00CC278F">
        <w:rPr>
          <w:lang w:val="en-US"/>
        </w:rPr>
        <mc:AlternateContent>
          <mc:Choice Requires="wps">
            <w:drawing>
              <wp:anchor distT="0" distB="0" distL="114300" distR="114300" simplePos="0" relativeHeight="251704320" behindDoc="1" locked="0" layoutInCell="1" allowOverlap="1" wp14:anchorId="21786C01" wp14:editId="1878A3E0">
                <wp:simplePos x="0" y="0"/>
                <wp:positionH relativeFrom="column">
                  <wp:posOffset>-962660</wp:posOffset>
                </wp:positionH>
                <wp:positionV relativeFrom="paragraph">
                  <wp:posOffset>-73660</wp:posOffset>
                </wp:positionV>
                <wp:extent cx="6629400" cy="342900"/>
                <wp:effectExtent l="0" t="0" r="0" b="38100"/>
                <wp:wrapNone/>
                <wp:docPr id="57" name="Snip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3CE624" id="Snip Single Corner Rectangle 4" o:spid="_x0000_s1026" style="position:absolute;margin-left:-75.8pt;margin-top:-5.8pt;width:522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9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" path="m,l6572249,r57151,57151l6629400,342900,,342900,,xe" filled="f" stroked="f">
                <v:shadow on="t" color="black" opacity="22937f" origin=",.5" offset="0,.63889mm"/>
                <v:path arrowok="t" o:connecttype="custom" o:connectlocs="0,0;6572249,0;6629400,57151;6629400,342900;0,342900;0,0" o:connectangles="0,0,0,0,0,0"/>
              </v:shape>
            </w:pict>
          </mc:Fallback>
        </mc:AlternateContent>
      </w:r>
      <w:r w:rsidRPr="00CC278F">
        <w:rPr>
          <w:rFonts w:ascii="Calibri" w:hAnsi="Calibri"/>
          <w:b/>
          <w:lang w:val="fr-CA"/>
        </w:rPr>
        <w:t xml:space="preserve">Thème 1 - La consolidation et le développement de l’action communautaire autonome </w:t>
      </w:r>
    </w:p>
    <w:p w14:paraId="4A1B2EC3" w14:textId="030EEB8B" w:rsidR="003478CA" w:rsidRPr="00CC278F" w:rsidRDefault="003478CA" w:rsidP="003478CA">
      <w:pPr>
        <w:rPr>
          <w:rFonts w:ascii="Calibri" w:hAnsi="Calibri"/>
          <w:b/>
          <w:noProof w:val="0"/>
          <w:sz w:val="28"/>
          <w:szCs w:val="28"/>
          <w:lang w:val="fr-CA"/>
        </w:rPr>
      </w:pPr>
    </w:p>
    <w:tbl>
      <w:tblPr>
        <w:tblW w:w="0" w:type="auto"/>
        <w:shd w:val="clear" w:color="auto" w:fill="DA6600"/>
        <w:tblLook w:val="04A0" w:firstRow="1" w:lastRow="0" w:firstColumn="1" w:lastColumn="0" w:noHBand="0" w:noVBand="1"/>
      </w:tblPr>
      <w:tblGrid>
        <w:gridCol w:w="9406"/>
      </w:tblGrid>
      <w:tr w:rsidR="00CC278F" w:rsidRPr="0036768D" w14:paraId="4CFDAF23" w14:textId="77777777" w:rsidTr="00CC278F">
        <w:tc>
          <w:tcPr>
            <w:tcW w:w="9622" w:type="dxa"/>
            <w:shd w:val="clear" w:color="auto" w:fill="auto"/>
          </w:tcPr>
          <w:p w14:paraId="0FDDD9EA" w14:textId="4F341E24" w:rsidR="003478CA" w:rsidRPr="00CC278F" w:rsidRDefault="003478CA" w:rsidP="00385BAA">
            <w:pPr>
              <w:rPr>
                <w:rFonts w:ascii="Calibri" w:hAnsi="Calibri"/>
                <w:b/>
                <w:noProof w:val="0"/>
                <w:lang w:val="fr-CA"/>
              </w:rPr>
            </w:pPr>
            <w:r w:rsidRPr="00CC278F">
              <w:rPr>
                <w:rFonts w:ascii="Calibri" w:hAnsi="Calibri"/>
                <w:b/>
                <w:noProof w:val="0"/>
                <w:lang w:val="fr-CA"/>
              </w:rPr>
              <w:t xml:space="preserve">1.1. </w:t>
            </w:r>
            <w:r w:rsidR="00385BAA" w:rsidRPr="00CC278F">
              <w:rPr>
                <w:rFonts w:ascii="Calibri" w:hAnsi="Calibri"/>
                <w:b/>
                <w:noProof w:val="0"/>
                <w:lang w:val="fr-CA"/>
              </w:rPr>
              <w:t xml:space="preserve">Recommandations prioritaires : </w:t>
            </w:r>
            <w:r w:rsidR="001559E0" w:rsidRPr="00CC278F">
              <w:rPr>
                <w:rFonts w:ascii="Calibri" w:hAnsi="Calibri"/>
                <w:b/>
                <w:noProof w:val="0"/>
                <w:lang w:val="fr-CA"/>
              </w:rPr>
              <w:t>rehaussement du financement à la mission</w:t>
            </w:r>
          </w:p>
        </w:tc>
      </w:tr>
      <w:tr w:rsidR="00CC278F" w:rsidRPr="0036768D" w14:paraId="0D32A2A6" w14:textId="77777777" w:rsidTr="00CC278F">
        <w:tc>
          <w:tcPr>
            <w:tcW w:w="9622" w:type="dxa"/>
            <w:shd w:val="clear" w:color="auto" w:fill="auto"/>
          </w:tcPr>
          <w:p w14:paraId="0164A5A0" w14:textId="5A8A80BC" w:rsidR="00BD379E" w:rsidRPr="00CC278F" w:rsidRDefault="00BD379E" w:rsidP="003478CA">
            <w:pPr>
              <w:pStyle w:val="Paragraphedeliste"/>
              <w:numPr>
                <w:ilvl w:val="0"/>
                <w:numId w:val="1"/>
              </w:numPr>
              <w:jc w:val="both"/>
              <w:rPr>
                <w:rFonts w:cs="Calibri"/>
                <w:sz w:val="20"/>
                <w:szCs w:val="20"/>
              </w:rPr>
            </w:pPr>
            <w:r w:rsidRPr="00CC278F">
              <w:rPr>
                <w:rFonts w:cs="Calibri"/>
                <w:sz w:val="20"/>
                <w:szCs w:val="20"/>
              </w:rPr>
              <w:t>Que le plan d’action affirme que le financement à la mission globale est réservé à l’ACA.</w:t>
            </w:r>
          </w:p>
        </w:tc>
      </w:tr>
      <w:tr w:rsidR="00CC278F" w:rsidRPr="0036768D" w14:paraId="2B6B2763" w14:textId="77777777" w:rsidTr="00CC278F">
        <w:tc>
          <w:tcPr>
            <w:tcW w:w="9622" w:type="dxa"/>
            <w:shd w:val="clear" w:color="auto" w:fill="auto"/>
          </w:tcPr>
          <w:p w14:paraId="6A9684A2" w14:textId="67E21576" w:rsidR="00BD379E" w:rsidRPr="00CC278F" w:rsidRDefault="00BD379E" w:rsidP="003478CA">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 xml:space="preserve">Que le gouvernement </w:t>
            </w:r>
            <w:r w:rsidRPr="00CC278F">
              <w:rPr>
                <w:rFonts w:ascii="Calibri" w:hAnsi="Calibri"/>
                <w:b/>
                <w:noProof w:val="0"/>
                <w:sz w:val="20"/>
                <w:szCs w:val="20"/>
                <w:lang w:val="fr-CA"/>
              </w:rPr>
              <w:t>augmente rapidement de 30 M $</w:t>
            </w:r>
            <w:r w:rsidRPr="00CC278F">
              <w:rPr>
                <w:rFonts w:ascii="Calibri" w:hAnsi="Calibri"/>
                <w:noProof w:val="0"/>
                <w:sz w:val="20"/>
                <w:szCs w:val="20"/>
                <w:lang w:val="fr-CA"/>
              </w:rPr>
              <w:t xml:space="preserve"> le financement à la mission globale des organismes en défense collective des droits du programme </w:t>
            </w:r>
            <w:r w:rsidRPr="00CC278F">
              <w:rPr>
                <w:rFonts w:ascii="Calibri" w:hAnsi="Calibri"/>
                <w:i/>
                <w:noProof w:val="0"/>
                <w:sz w:val="20"/>
                <w:szCs w:val="20"/>
                <w:lang w:val="fr-CA"/>
              </w:rPr>
              <w:t>Promotion des droits</w:t>
            </w:r>
            <w:r w:rsidRPr="00CC278F">
              <w:rPr>
                <w:rFonts w:ascii="Calibri" w:hAnsi="Calibri"/>
                <w:noProof w:val="0"/>
                <w:sz w:val="20"/>
                <w:szCs w:val="20"/>
                <w:lang w:val="fr-CA"/>
              </w:rPr>
              <w:t xml:space="preserve">, afin de leur permettre de réaliser leur mission à la hauteur des besoins. </w:t>
            </w:r>
          </w:p>
        </w:tc>
      </w:tr>
      <w:tr w:rsidR="00BD379E" w:rsidRPr="0036768D" w14:paraId="59DF1C80" w14:textId="77777777" w:rsidTr="00CC278F">
        <w:tc>
          <w:tcPr>
            <w:tcW w:w="9622" w:type="dxa"/>
            <w:shd w:val="clear" w:color="auto" w:fill="auto"/>
          </w:tcPr>
          <w:p w14:paraId="48D2CBBE" w14:textId="25C2D047"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augmente le financement à la mission globale des organismes en défense collective des droits des montants nécessaires pour soutenir la participation des personnes en situation de handicap à la vie associative des organismes de DCD.</w:t>
            </w:r>
          </w:p>
        </w:tc>
      </w:tr>
      <w:tr w:rsidR="00BD379E" w:rsidRPr="0036768D" w14:paraId="661B78DE" w14:textId="77777777" w:rsidTr="00CC278F">
        <w:tc>
          <w:tcPr>
            <w:tcW w:w="9622" w:type="dxa"/>
            <w:shd w:val="clear" w:color="auto" w:fill="auto"/>
          </w:tcPr>
          <w:p w14:paraId="5F554A97" w14:textId="14B8DFF4"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indexe annuellement, les subventions à la mission de tous les organismes selon les coûts de fonctionnement.</w:t>
            </w:r>
          </w:p>
        </w:tc>
      </w:tr>
      <w:tr w:rsidR="00BD379E" w:rsidRPr="0036768D" w14:paraId="4EF94585" w14:textId="77777777" w:rsidTr="00CC278F">
        <w:tc>
          <w:tcPr>
            <w:tcW w:w="9622" w:type="dxa"/>
            <w:shd w:val="clear" w:color="auto" w:fill="auto"/>
          </w:tcPr>
          <w:p w14:paraId="46F8B9B6" w14:textId="720696F8" w:rsidR="00BD379E" w:rsidRPr="00BD379E" w:rsidRDefault="00BD379E" w:rsidP="000A2F09">
            <w:pPr>
              <w:numPr>
                <w:ilvl w:val="1"/>
                <w:numId w:val="1"/>
              </w:numPr>
              <w:tabs>
                <w:tab w:val="clear" w:pos="1440"/>
                <w:tab w:val="num" w:pos="993"/>
              </w:tabs>
              <w:ind w:left="851"/>
              <w:jc w:val="both"/>
              <w:rPr>
                <w:rFonts w:ascii="Calibri" w:hAnsi="Calibri"/>
                <w:noProof w:val="0"/>
                <w:sz w:val="20"/>
                <w:szCs w:val="20"/>
                <w:lang w:val="fr-CA"/>
              </w:rPr>
            </w:pPr>
            <w:r w:rsidRPr="00BD379E">
              <w:rPr>
                <w:rFonts w:ascii="Calibri" w:hAnsi="Calibri"/>
                <w:noProof w:val="0"/>
                <w:sz w:val="20"/>
                <w:szCs w:val="20"/>
                <w:lang w:val="fr-CA"/>
              </w:rPr>
              <w:t>Que le gouvernement travaille, en collaboration avec le RQ-ACA et les interlocuteurs ministériels, à élaborer une méthode de calcul de l’indexation qui soit uniforme et transversale à l’ensemble des programmes.</w:t>
            </w:r>
          </w:p>
        </w:tc>
      </w:tr>
      <w:tr w:rsidR="00BD379E" w:rsidRPr="0036768D" w14:paraId="44810A23" w14:textId="77777777" w:rsidTr="00CC278F">
        <w:tc>
          <w:tcPr>
            <w:tcW w:w="9622" w:type="dxa"/>
            <w:shd w:val="clear" w:color="auto" w:fill="auto"/>
          </w:tcPr>
          <w:p w14:paraId="4337889F" w14:textId="3A18B892" w:rsidR="00BD379E" w:rsidRPr="00BD379E" w:rsidRDefault="00BD379E" w:rsidP="000A2F09">
            <w:pPr>
              <w:numPr>
                <w:ilvl w:val="1"/>
                <w:numId w:val="1"/>
              </w:numPr>
              <w:tabs>
                <w:tab w:val="clear" w:pos="1440"/>
                <w:tab w:val="num" w:pos="993"/>
              </w:tabs>
              <w:ind w:left="851"/>
              <w:jc w:val="both"/>
              <w:rPr>
                <w:rFonts w:ascii="Calibri" w:hAnsi="Calibri"/>
                <w:noProof w:val="0"/>
                <w:sz w:val="20"/>
                <w:szCs w:val="20"/>
                <w:lang w:val="fr-CA"/>
              </w:rPr>
            </w:pPr>
            <w:r w:rsidRPr="00BD379E">
              <w:rPr>
                <w:rFonts w:ascii="Calibri" w:hAnsi="Calibri"/>
                <w:noProof w:val="0"/>
                <w:sz w:val="20"/>
                <w:szCs w:val="20"/>
                <w:lang w:val="fr-CA"/>
              </w:rPr>
              <w:t>Que le gouvernement indexe annuellement les normes de soutien financier (par exemple les seuils planchers) dans les différents programmes.</w:t>
            </w:r>
          </w:p>
        </w:tc>
      </w:tr>
      <w:tr w:rsidR="00BD379E" w:rsidRPr="0036768D" w14:paraId="05F1C29F" w14:textId="77777777" w:rsidTr="00CC278F">
        <w:tc>
          <w:tcPr>
            <w:tcW w:w="9622" w:type="dxa"/>
            <w:shd w:val="clear" w:color="auto" w:fill="auto"/>
          </w:tcPr>
          <w:p w14:paraId="5A72ECC2" w14:textId="41ABE14E"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privilégie un financement de la mission des organismes et non une valorisation de la philanthropie et des partenariats.</w:t>
            </w:r>
          </w:p>
        </w:tc>
      </w:tr>
    </w:tbl>
    <w:p w14:paraId="736946A3" w14:textId="77777777" w:rsidR="00703E5F" w:rsidRPr="00B65E73" w:rsidRDefault="00703E5F" w:rsidP="00703E5F">
      <w:pPr>
        <w:rPr>
          <w:rFonts w:ascii="Calibri" w:hAnsi="Calibri"/>
          <w:noProof w:val="0"/>
          <w:sz w:val="16"/>
          <w:szCs w:val="16"/>
          <w:lang w:val="fr-CA"/>
        </w:rPr>
      </w:pPr>
    </w:p>
    <w:tbl>
      <w:tblPr>
        <w:tblW w:w="0" w:type="auto"/>
        <w:tblBorders>
          <w:top w:val="single" w:sz="24" w:space="0" w:color="DA0000"/>
          <w:left w:val="single" w:sz="24" w:space="0" w:color="DA0000"/>
          <w:bottom w:val="single" w:sz="24" w:space="0" w:color="DA0000"/>
          <w:right w:val="single" w:sz="24" w:space="0" w:color="DA0000"/>
        </w:tblBorders>
        <w:shd w:val="clear" w:color="auto" w:fill="DA6600"/>
        <w:tblLook w:val="04A0" w:firstRow="1" w:lastRow="0" w:firstColumn="1" w:lastColumn="0" w:noHBand="0" w:noVBand="1"/>
      </w:tblPr>
      <w:tblGrid>
        <w:gridCol w:w="9406"/>
      </w:tblGrid>
      <w:tr w:rsidR="00703E5F" w:rsidRPr="0036768D" w14:paraId="1376496F" w14:textId="77777777" w:rsidTr="00CC278F">
        <w:tc>
          <w:tcPr>
            <w:tcW w:w="9622" w:type="dxa"/>
            <w:tcBorders>
              <w:top w:val="nil"/>
              <w:left w:val="nil"/>
              <w:bottom w:val="nil"/>
              <w:right w:val="nil"/>
            </w:tcBorders>
            <w:shd w:val="clear" w:color="auto" w:fill="auto"/>
          </w:tcPr>
          <w:p w14:paraId="28C7C8FD" w14:textId="53356A98" w:rsidR="00703E5F" w:rsidRPr="00CC278F" w:rsidRDefault="00703E5F" w:rsidP="003478CA">
            <w:pPr>
              <w:rPr>
                <w:rFonts w:ascii="Calibri" w:hAnsi="Calibri"/>
                <w:b/>
                <w:noProof w:val="0"/>
                <w:lang w:val="fr-CA"/>
              </w:rPr>
            </w:pPr>
            <w:r w:rsidRPr="00CC278F">
              <w:rPr>
                <w:rFonts w:ascii="Calibri" w:hAnsi="Calibri"/>
                <w:b/>
                <w:noProof w:val="0"/>
                <w:lang w:val="fr-CA"/>
              </w:rPr>
              <w:t>1.2. Recommandations concernant les programmes de financement à la mission</w:t>
            </w:r>
          </w:p>
        </w:tc>
      </w:tr>
      <w:tr w:rsidR="00BD379E" w:rsidRPr="0036768D" w14:paraId="259B3773" w14:textId="77777777" w:rsidTr="00CC278F">
        <w:tc>
          <w:tcPr>
            <w:tcW w:w="9622" w:type="dxa"/>
            <w:tcBorders>
              <w:top w:val="nil"/>
              <w:left w:val="nil"/>
              <w:bottom w:val="nil"/>
              <w:right w:val="nil"/>
            </w:tcBorders>
            <w:shd w:val="clear" w:color="auto" w:fill="auto"/>
          </w:tcPr>
          <w:p w14:paraId="2463D97C" w14:textId="394B03EA"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réaffirme la responsabilité de l’État quant au financement des groupes en DCD dans le but de soutenir leur rôle prépondérant dans les avancées concernant les droits humains, l’égalité et la justice sociale.</w:t>
            </w:r>
          </w:p>
        </w:tc>
      </w:tr>
      <w:tr w:rsidR="00BD379E" w:rsidRPr="0036768D" w14:paraId="118FC742" w14:textId="77777777" w:rsidTr="00CC278F">
        <w:tc>
          <w:tcPr>
            <w:tcW w:w="9622" w:type="dxa"/>
            <w:tcBorders>
              <w:top w:val="nil"/>
              <w:left w:val="nil"/>
              <w:bottom w:val="nil"/>
              <w:right w:val="nil"/>
            </w:tcBorders>
            <w:shd w:val="clear" w:color="auto" w:fill="auto"/>
          </w:tcPr>
          <w:p w14:paraId="4EAB029B" w14:textId="2FB05310"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SACAIS revienne sur le changement de nom du programme de soutien des organismes en DCD en revenant au terme « Défense collective des droits » au lieu du vocable édulcoré de « Promotion des droits » qui ne représente pas pleinement notre mission.</w:t>
            </w:r>
          </w:p>
        </w:tc>
      </w:tr>
      <w:tr w:rsidR="00BD379E" w:rsidRPr="0036768D" w14:paraId="35FB68C5" w14:textId="77777777" w:rsidTr="00CC278F">
        <w:tc>
          <w:tcPr>
            <w:tcW w:w="9622" w:type="dxa"/>
            <w:tcBorders>
              <w:top w:val="nil"/>
              <w:left w:val="nil"/>
              <w:bottom w:val="nil"/>
              <w:right w:val="nil"/>
            </w:tcBorders>
            <w:shd w:val="clear" w:color="auto" w:fill="auto"/>
          </w:tcPr>
          <w:p w14:paraId="53DBE560" w14:textId="3A275B5D"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 xml:space="preserve">Que le gouvernement maintienne un ratio du financement à la mission de 100 % dans programme </w:t>
            </w:r>
            <w:r w:rsidRPr="00BD379E">
              <w:rPr>
                <w:rFonts w:ascii="Calibri" w:hAnsi="Calibri"/>
                <w:i/>
                <w:noProof w:val="0"/>
                <w:sz w:val="20"/>
                <w:szCs w:val="20"/>
                <w:lang w:val="fr-CA"/>
              </w:rPr>
              <w:t>Promotion des droits</w:t>
            </w:r>
            <w:r w:rsidRPr="00BD379E">
              <w:rPr>
                <w:rFonts w:ascii="Calibri" w:hAnsi="Calibri"/>
                <w:noProof w:val="0"/>
                <w:sz w:val="20"/>
                <w:szCs w:val="20"/>
                <w:lang w:val="fr-CA"/>
              </w:rPr>
              <w:t xml:space="preserve"> du Fonds d’aide à l’action communautaire autonome (FAACA).</w:t>
            </w:r>
          </w:p>
        </w:tc>
      </w:tr>
      <w:tr w:rsidR="00BD379E" w:rsidRPr="0036768D" w14:paraId="589F7FC6" w14:textId="77777777" w:rsidTr="00CC278F">
        <w:tc>
          <w:tcPr>
            <w:tcW w:w="9622" w:type="dxa"/>
            <w:tcBorders>
              <w:top w:val="nil"/>
              <w:left w:val="nil"/>
              <w:bottom w:val="nil"/>
              <w:right w:val="nil"/>
            </w:tcBorders>
            <w:shd w:val="clear" w:color="auto" w:fill="auto"/>
          </w:tcPr>
          <w:p w14:paraId="08EF1FB1" w14:textId="09F941BB" w:rsidR="00BD379E" w:rsidRPr="00BD379E" w:rsidRDefault="00BD379E" w:rsidP="000A2F09">
            <w:pPr>
              <w:numPr>
                <w:ilvl w:val="1"/>
                <w:numId w:val="1"/>
              </w:numPr>
              <w:tabs>
                <w:tab w:val="clear" w:pos="1440"/>
                <w:tab w:val="num" w:pos="1134"/>
              </w:tabs>
              <w:ind w:left="851"/>
              <w:jc w:val="both"/>
              <w:rPr>
                <w:rFonts w:ascii="Calibri" w:hAnsi="Calibri"/>
                <w:noProof w:val="0"/>
                <w:sz w:val="20"/>
                <w:szCs w:val="20"/>
                <w:lang w:val="fr-CA"/>
              </w:rPr>
            </w:pPr>
            <w:r w:rsidRPr="00BD379E">
              <w:rPr>
                <w:rFonts w:ascii="Calibri" w:hAnsi="Calibri"/>
                <w:noProof w:val="0"/>
                <w:sz w:val="20"/>
                <w:szCs w:val="20"/>
                <w:lang w:val="fr-CA"/>
              </w:rPr>
              <w:t xml:space="preserve">Que la durée des ententes dans le programme </w:t>
            </w:r>
            <w:r w:rsidRPr="00BD379E">
              <w:rPr>
                <w:rFonts w:ascii="Calibri" w:hAnsi="Calibri"/>
                <w:i/>
                <w:noProof w:val="0"/>
                <w:sz w:val="20"/>
                <w:szCs w:val="20"/>
                <w:lang w:val="fr-CA"/>
              </w:rPr>
              <w:t>Promotion des droits</w:t>
            </w:r>
            <w:r w:rsidRPr="00BD379E">
              <w:rPr>
                <w:rFonts w:ascii="Calibri" w:hAnsi="Calibri"/>
                <w:noProof w:val="0"/>
                <w:sz w:val="20"/>
                <w:szCs w:val="20"/>
                <w:lang w:val="fr-CA"/>
              </w:rPr>
              <w:t xml:space="preserve"> soit d’un minimum de 4 ans .</w:t>
            </w:r>
          </w:p>
        </w:tc>
      </w:tr>
      <w:tr w:rsidR="00BD379E" w:rsidRPr="0036768D" w14:paraId="60A5FBBF" w14:textId="77777777" w:rsidTr="00CC278F">
        <w:tc>
          <w:tcPr>
            <w:tcW w:w="9622" w:type="dxa"/>
            <w:tcBorders>
              <w:top w:val="nil"/>
              <w:left w:val="nil"/>
              <w:bottom w:val="nil"/>
              <w:right w:val="nil"/>
            </w:tcBorders>
            <w:shd w:val="clear" w:color="auto" w:fill="auto"/>
          </w:tcPr>
          <w:p w14:paraId="79F5AACA" w14:textId="5E9B79F8" w:rsidR="00BD379E" w:rsidRPr="00BD379E" w:rsidRDefault="00BD379E" w:rsidP="000A2F09">
            <w:pPr>
              <w:numPr>
                <w:ilvl w:val="1"/>
                <w:numId w:val="1"/>
              </w:numPr>
              <w:tabs>
                <w:tab w:val="clear" w:pos="1440"/>
                <w:tab w:val="num" w:pos="1134"/>
              </w:tabs>
              <w:ind w:left="851"/>
              <w:jc w:val="both"/>
              <w:rPr>
                <w:rFonts w:ascii="Calibri" w:hAnsi="Calibri"/>
                <w:noProof w:val="0"/>
                <w:sz w:val="20"/>
                <w:szCs w:val="20"/>
                <w:lang w:val="fr-CA"/>
              </w:rPr>
            </w:pPr>
            <w:r w:rsidRPr="00BD379E">
              <w:rPr>
                <w:rFonts w:ascii="Calibri" w:hAnsi="Calibri"/>
                <w:noProof w:val="0"/>
                <w:sz w:val="20"/>
                <w:szCs w:val="20"/>
                <w:lang w:val="fr-CA"/>
              </w:rPr>
              <w:t>Que les dates des versements soient fixes et qu’elles tiennent compte de la réalité et des besoins des organismes.</w:t>
            </w:r>
          </w:p>
        </w:tc>
      </w:tr>
      <w:tr w:rsidR="00BD379E" w:rsidRPr="0036768D" w14:paraId="5341C4CB" w14:textId="77777777" w:rsidTr="00CC278F">
        <w:tc>
          <w:tcPr>
            <w:tcW w:w="9622" w:type="dxa"/>
            <w:tcBorders>
              <w:top w:val="nil"/>
              <w:left w:val="nil"/>
              <w:bottom w:val="nil"/>
              <w:right w:val="nil"/>
            </w:tcBorders>
            <w:shd w:val="clear" w:color="auto" w:fill="auto"/>
          </w:tcPr>
          <w:p w14:paraId="5AB7ABAC" w14:textId="41262FA2" w:rsidR="00BD379E" w:rsidRPr="00BD379E" w:rsidRDefault="00BD379E" w:rsidP="000A2F09">
            <w:pPr>
              <w:numPr>
                <w:ilvl w:val="1"/>
                <w:numId w:val="1"/>
              </w:numPr>
              <w:tabs>
                <w:tab w:val="clear" w:pos="1440"/>
                <w:tab w:val="num" w:pos="1134"/>
              </w:tabs>
              <w:ind w:left="851"/>
              <w:jc w:val="both"/>
              <w:rPr>
                <w:rFonts w:ascii="Calibri" w:hAnsi="Calibri"/>
                <w:noProof w:val="0"/>
                <w:sz w:val="20"/>
                <w:szCs w:val="20"/>
                <w:lang w:val="fr-CA"/>
              </w:rPr>
            </w:pPr>
            <w:r w:rsidRPr="00BD379E">
              <w:rPr>
                <w:rFonts w:ascii="Calibri" w:hAnsi="Calibri"/>
                <w:bCs/>
                <w:noProof w:val="0"/>
                <w:sz w:val="20"/>
                <w:szCs w:val="20"/>
                <w:lang w:val="fr-CA"/>
              </w:rPr>
              <w:t xml:space="preserve">Que le </w:t>
            </w:r>
            <w:r w:rsidRPr="00BD379E">
              <w:rPr>
                <w:rFonts w:ascii="Calibri" w:hAnsi="Calibri"/>
                <w:noProof w:val="0"/>
                <w:sz w:val="20"/>
                <w:szCs w:val="20"/>
                <w:lang w:val="fr-CA"/>
              </w:rPr>
              <w:t xml:space="preserve">gouvernement mette en place des mécanismes pour </w:t>
            </w:r>
            <w:r w:rsidRPr="00BD379E">
              <w:rPr>
                <w:rFonts w:ascii="Calibri" w:hAnsi="Calibri"/>
                <w:bCs/>
                <w:noProof w:val="0"/>
                <w:sz w:val="20"/>
                <w:szCs w:val="20"/>
                <w:lang w:val="fr-CA"/>
              </w:rPr>
              <w:t>verser les subventions dans les délais prévus.</w:t>
            </w:r>
          </w:p>
        </w:tc>
      </w:tr>
      <w:tr w:rsidR="00BD379E" w:rsidRPr="0036768D" w14:paraId="0EB53E10" w14:textId="77777777" w:rsidTr="00CC278F">
        <w:tc>
          <w:tcPr>
            <w:tcW w:w="9622" w:type="dxa"/>
            <w:tcBorders>
              <w:top w:val="nil"/>
              <w:left w:val="nil"/>
              <w:bottom w:val="nil"/>
              <w:right w:val="nil"/>
            </w:tcBorders>
            <w:shd w:val="clear" w:color="auto" w:fill="auto"/>
          </w:tcPr>
          <w:p w14:paraId="1D277B63" w14:textId="62DE214C" w:rsidR="00BD379E" w:rsidRPr="00BD379E" w:rsidRDefault="00BD379E" w:rsidP="000A2F09">
            <w:pPr>
              <w:numPr>
                <w:ilvl w:val="1"/>
                <w:numId w:val="1"/>
              </w:numPr>
              <w:tabs>
                <w:tab w:val="clear" w:pos="1440"/>
                <w:tab w:val="num" w:pos="1134"/>
              </w:tabs>
              <w:ind w:left="851"/>
              <w:jc w:val="both"/>
              <w:rPr>
                <w:rFonts w:ascii="Calibri" w:hAnsi="Calibri"/>
                <w:noProof w:val="0"/>
                <w:sz w:val="20"/>
                <w:szCs w:val="20"/>
                <w:lang w:val="fr-CA"/>
              </w:rPr>
            </w:pPr>
            <w:r w:rsidRPr="00BD379E">
              <w:rPr>
                <w:rFonts w:ascii="Calibri" w:hAnsi="Calibri"/>
                <w:noProof w:val="0"/>
                <w:sz w:val="20"/>
                <w:szCs w:val="20"/>
                <w:lang w:val="fr-CA"/>
              </w:rPr>
              <w:t>Que les sommes dégagées par la fermeture d’organismes soient réinvesties à la mission dans le même programme.</w:t>
            </w:r>
          </w:p>
        </w:tc>
      </w:tr>
      <w:tr w:rsidR="00BD379E" w:rsidRPr="0036768D" w14:paraId="4CB95065" w14:textId="77777777" w:rsidTr="00CC278F">
        <w:tc>
          <w:tcPr>
            <w:tcW w:w="9622" w:type="dxa"/>
            <w:tcBorders>
              <w:top w:val="nil"/>
              <w:left w:val="nil"/>
              <w:bottom w:val="nil"/>
              <w:right w:val="nil"/>
            </w:tcBorders>
            <w:shd w:val="clear" w:color="auto" w:fill="auto"/>
          </w:tcPr>
          <w:p w14:paraId="5A1AAF06" w14:textId="4F0BE268"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reconnaisse que les groupes en DCD doivent être financés par l’État en raison même de la nature politique de leur mission qui rend difficile l’obtention de financement externe. Que le taux de cumul des subventions publiques autorisées puisse atteindre 100 %.</w:t>
            </w:r>
          </w:p>
        </w:tc>
      </w:tr>
      <w:tr w:rsidR="00BD379E" w:rsidRPr="0036768D" w14:paraId="5BBBF2A0" w14:textId="77777777" w:rsidTr="00CC278F">
        <w:tc>
          <w:tcPr>
            <w:tcW w:w="9622" w:type="dxa"/>
            <w:tcBorders>
              <w:top w:val="nil"/>
              <w:left w:val="nil"/>
              <w:bottom w:val="nil"/>
              <w:right w:val="nil"/>
            </w:tcBorders>
            <w:shd w:val="clear" w:color="auto" w:fill="auto"/>
          </w:tcPr>
          <w:p w14:paraId="7C4E1D03" w14:textId="22CAD74C"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 xml:space="preserve">Que le gouvernement instaure des seuils planchers communs pour le financement à la mission globale des organismes et des regroupements dans l’ensemble des programmes. </w:t>
            </w:r>
          </w:p>
        </w:tc>
      </w:tr>
      <w:tr w:rsidR="00BD379E" w:rsidRPr="0036768D" w14:paraId="4730669B" w14:textId="77777777" w:rsidTr="00CC278F">
        <w:tc>
          <w:tcPr>
            <w:tcW w:w="9622" w:type="dxa"/>
            <w:tcBorders>
              <w:top w:val="nil"/>
              <w:left w:val="nil"/>
              <w:bottom w:val="nil"/>
              <w:right w:val="nil"/>
            </w:tcBorders>
            <w:shd w:val="clear" w:color="auto" w:fill="auto"/>
          </w:tcPr>
          <w:p w14:paraId="5457CBC0" w14:textId="01BC81B8"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 xml:space="preserve">Que les seuils planchers ainsi que la classification des organismes dans le programme </w:t>
            </w:r>
            <w:r w:rsidRPr="00BD379E">
              <w:rPr>
                <w:rFonts w:ascii="Calibri" w:hAnsi="Calibri"/>
                <w:i/>
                <w:noProof w:val="0"/>
                <w:sz w:val="20"/>
                <w:szCs w:val="20"/>
                <w:lang w:val="fr-CA"/>
              </w:rPr>
              <w:t>Promotion des droits</w:t>
            </w:r>
            <w:r w:rsidRPr="00BD379E">
              <w:rPr>
                <w:rFonts w:ascii="Calibri" w:hAnsi="Calibri"/>
                <w:noProof w:val="0"/>
                <w:sz w:val="20"/>
                <w:szCs w:val="20"/>
                <w:lang w:val="fr-CA"/>
              </w:rPr>
              <w:t>, soient travaillés en collaboration avec le RODCD, reconnu comme interlocuteur ministériel, en cohérence avec les travaux menés avec le RQ-ACA.</w:t>
            </w:r>
          </w:p>
        </w:tc>
      </w:tr>
      <w:tr w:rsidR="00BD379E" w:rsidRPr="0036768D" w14:paraId="0DBB8EBD" w14:textId="77777777" w:rsidTr="00CC278F">
        <w:tc>
          <w:tcPr>
            <w:tcW w:w="9622" w:type="dxa"/>
            <w:tcBorders>
              <w:top w:val="nil"/>
              <w:left w:val="nil"/>
              <w:bottom w:val="nil"/>
              <w:right w:val="nil"/>
            </w:tcBorders>
            <w:shd w:val="clear" w:color="auto" w:fill="auto"/>
          </w:tcPr>
          <w:p w14:paraId="26DD2AB1" w14:textId="3AA1CF5C"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Que ces seuils tiennent compte des particularités des régions.</w:t>
            </w:r>
          </w:p>
        </w:tc>
      </w:tr>
      <w:tr w:rsidR="00BD379E" w:rsidRPr="0036768D" w14:paraId="407A4D75" w14:textId="77777777" w:rsidTr="00CC278F">
        <w:tc>
          <w:tcPr>
            <w:tcW w:w="9622" w:type="dxa"/>
            <w:tcBorders>
              <w:top w:val="nil"/>
              <w:left w:val="nil"/>
              <w:bottom w:val="nil"/>
              <w:right w:val="nil"/>
            </w:tcBorders>
            <w:shd w:val="clear" w:color="auto" w:fill="auto"/>
          </w:tcPr>
          <w:p w14:paraId="6F5F923E" w14:textId="57E2F95D"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Que ces seuils planchers servent de base à la répartition des augmentations de financement à la mission globale, et ce, afin de consolider le financement des organismes moins financés et de réduire les iniquités entre les programmes et les organismes.</w:t>
            </w:r>
          </w:p>
        </w:tc>
      </w:tr>
      <w:tr w:rsidR="00BD379E" w:rsidRPr="0036768D" w14:paraId="568C0542" w14:textId="77777777" w:rsidTr="00CC278F">
        <w:tc>
          <w:tcPr>
            <w:tcW w:w="9622" w:type="dxa"/>
            <w:tcBorders>
              <w:top w:val="nil"/>
              <w:left w:val="nil"/>
              <w:bottom w:val="nil"/>
              <w:right w:val="nil"/>
            </w:tcBorders>
            <w:shd w:val="clear" w:color="auto" w:fill="auto"/>
          </w:tcPr>
          <w:p w14:paraId="2EFA61F0" w14:textId="4A5B33CB"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lastRenderedPageBreak/>
              <w:t xml:space="preserve">Que le gouvernement instaure des mécanismes de reconduction automatique pour l’ensemble des programmes (comme pour le PSOC). </w:t>
            </w:r>
          </w:p>
        </w:tc>
      </w:tr>
      <w:tr w:rsidR="00BD379E" w:rsidRPr="0036768D" w14:paraId="64315629" w14:textId="77777777" w:rsidTr="00CC278F">
        <w:tc>
          <w:tcPr>
            <w:tcW w:w="9622" w:type="dxa"/>
            <w:tcBorders>
              <w:top w:val="nil"/>
              <w:left w:val="nil"/>
              <w:bottom w:val="nil"/>
              <w:right w:val="nil"/>
            </w:tcBorders>
            <w:shd w:val="clear" w:color="auto" w:fill="auto"/>
          </w:tcPr>
          <w:p w14:paraId="54B2A358" w14:textId="29BD23C5"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 xml:space="preserve">Que le gouvernement prévoit, dans chacun des ministères et organismes gouvernementaux, un fonds de développement afin d’assurer, en continu, le financement d’organismes en attente d’un premier financement. Que le montant attribué à ce fonds tienne compte des organismes en attente d’accréditation. </w:t>
            </w:r>
          </w:p>
        </w:tc>
      </w:tr>
      <w:tr w:rsidR="00BD379E" w:rsidRPr="0036768D" w14:paraId="072E253E" w14:textId="77777777" w:rsidTr="00CC278F">
        <w:tc>
          <w:tcPr>
            <w:tcW w:w="9622" w:type="dxa"/>
            <w:tcBorders>
              <w:top w:val="nil"/>
              <w:left w:val="nil"/>
              <w:bottom w:val="nil"/>
              <w:right w:val="nil"/>
            </w:tcBorders>
            <w:shd w:val="clear" w:color="auto" w:fill="auto"/>
          </w:tcPr>
          <w:p w14:paraId="53C35203" w14:textId="4521116D"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Que le gouvernement accrédite des organismes en continu dans tous les programmes de financement à la mission globale et que la liste de ces organismes soit disponible.</w:t>
            </w:r>
          </w:p>
        </w:tc>
      </w:tr>
      <w:tr w:rsidR="00BD379E" w:rsidRPr="0036768D" w14:paraId="080D44DD" w14:textId="77777777" w:rsidTr="00CC278F">
        <w:tc>
          <w:tcPr>
            <w:tcW w:w="9622" w:type="dxa"/>
            <w:tcBorders>
              <w:top w:val="nil"/>
              <w:left w:val="nil"/>
              <w:bottom w:val="nil"/>
              <w:right w:val="nil"/>
            </w:tcBorders>
            <w:shd w:val="clear" w:color="auto" w:fill="auto"/>
          </w:tcPr>
          <w:p w14:paraId="1057816F" w14:textId="266666B1"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Que l’accréditation du programme de soutien des organismes en DCD soit fondée sur les 8 critères de l’ACA et celle des 4 critères supplémentaires de la DCD.</w:t>
            </w:r>
          </w:p>
        </w:tc>
      </w:tr>
      <w:tr w:rsidR="00BD379E" w:rsidRPr="0036768D" w14:paraId="1EEF787C" w14:textId="77777777" w:rsidTr="00CC278F">
        <w:tc>
          <w:tcPr>
            <w:tcW w:w="9622" w:type="dxa"/>
            <w:tcBorders>
              <w:top w:val="nil"/>
              <w:left w:val="nil"/>
              <w:bottom w:val="nil"/>
              <w:right w:val="nil"/>
            </w:tcBorders>
            <w:shd w:val="clear" w:color="auto" w:fill="auto"/>
          </w:tcPr>
          <w:p w14:paraId="001774FB" w14:textId="296E3719" w:rsidR="00BD379E" w:rsidRPr="00BD379E" w:rsidRDefault="00BD379E" w:rsidP="000A2F09">
            <w:pPr>
              <w:numPr>
                <w:ilvl w:val="1"/>
                <w:numId w:val="1"/>
              </w:numPr>
              <w:tabs>
                <w:tab w:val="clear" w:pos="1440"/>
                <w:tab w:val="num" w:pos="851"/>
              </w:tabs>
              <w:ind w:left="851"/>
              <w:jc w:val="both"/>
              <w:rPr>
                <w:rFonts w:ascii="Calibri" w:hAnsi="Calibri"/>
                <w:noProof w:val="0"/>
                <w:sz w:val="20"/>
                <w:szCs w:val="20"/>
                <w:lang w:val="fr-CA"/>
              </w:rPr>
            </w:pPr>
            <w:r w:rsidRPr="00BD379E">
              <w:rPr>
                <w:rFonts w:ascii="Calibri" w:hAnsi="Calibri"/>
                <w:noProof w:val="0"/>
                <w:sz w:val="20"/>
                <w:szCs w:val="20"/>
                <w:lang w:val="fr-CA"/>
              </w:rPr>
              <w:t>Que le gouvernement, détermine en collaboration avec le RODCD, la proportion du montant à investir dans la consolidation des groupes déjà financés versus le montant à investir dans le développement d’autres groupes.</w:t>
            </w:r>
          </w:p>
        </w:tc>
      </w:tr>
      <w:tr w:rsidR="00BD379E" w:rsidRPr="0036768D" w14:paraId="381610A0" w14:textId="77777777" w:rsidTr="00CC278F">
        <w:tc>
          <w:tcPr>
            <w:tcW w:w="9622" w:type="dxa"/>
            <w:tcBorders>
              <w:top w:val="nil"/>
              <w:left w:val="nil"/>
              <w:bottom w:val="nil"/>
              <w:right w:val="nil"/>
            </w:tcBorders>
            <w:shd w:val="clear" w:color="auto" w:fill="auto"/>
          </w:tcPr>
          <w:p w14:paraId="63EDE278" w14:textId="53847215"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instaure un programme spécifique pour les organismes sans port d’attache dont la mission, parfois multiple, ne peut pas être rattachée à aucun ministère en particulier.</w:t>
            </w:r>
          </w:p>
        </w:tc>
      </w:tr>
      <w:tr w:rsidR="00BD379E" w:rsidRPr="0036768D" w14:paraId="337CBB97" w14:textId="77777777" w:rsidTr="00CC278F">
        <w:tc>
          <w:tcPr>
            <w:tcW w:w="9622" w:type="dxa"/>
            <w:tcBorders>
              <w:top w:val="nil"/>
              <w:left w:val="nil"/>
              <w:bottom w:val="nil"/>
              <w:right w:val="nil"/>
            </w:tcBorders>
            <w:shd w:val="clear" w:color="auto" w:fill="auto"/>
          </w:tcPr>
          <w:p w14:paraId="4188ADB4" w14:textId="38CD73D1" w:rsidR="00BD379E" w:rsidRPr="00BD379E" w:rsidRDefault="00BD379E" w:rsidP="003478CA">
            <w:pPr>
              <w:numPr>
                <w:ilvl w:val="0"/>
                <w:numId w:val="1"/>
              </w:numPr>
              <w:jc w:val="both"/>
              <w:rPr>
                <w:rFonts w:ascii="Calibri" w:hAnsi="Calibri"/>
                <w:noProof w:val="0"/>
                <w:sz w:val="20"/>
                <w:szCs w:val="20"/>
                <w:lang w:val="fr-CA"/>
              </w:rPr>
            </w:pPr>
            <w:r w:rsidRPr="00BD379E">
              <w:rPr>
                <w:rFonts w:ascii="Calibri" w:hAnsi="Calibri"/>
                <w:noProof w:val="0"/>
                <w:sz w:val="20"/>
                <w:szCs w:val="20"/>
                <w:lang w:val="fr-CA"/>
              </w:rPr>
              <w:t>Que le gouvernement instaure des mécanismes permettant d’éliminer les ingérences politiques dans les processus d’accréditation de nouveaux organismes, d’octroi d’une subvention et de répartition de nouvelles sommes.</w:t>
            </w:r>
          </w:p>
        </w:tc>
      </w:tr>
    </w:tbl>
    <w:p w14:paraId="115A0D94" w14:textId="77777777" w:rsidR="00703E5F" w:rsidRPr="00B65E73" w:rsidRDefault="00703E5F" w:rsidP="00703E5F">
      <w:pPr>
        <w:rPr>
          <w:rFonts w:ascii="Calibri" w:hAnsi="Calibri"/>
          <w:noProof w:val="0"/>
          <w:sz w:val="16"/>
          <w:szCs w:val="16"/>
          <w:lang w:val="fr-CA"/>
        </w:rPr>
      </w:pPr>
    </w:p>
    <w:tbl>
      <w:tblPr>
        <w:tblW w:w="0" w:type="auto"/>
        <w:shd w:val="clear" w:color="auto" w:fill="DA6600"/>
        <w:tblLook w:val="04A0" w:firstRow="1" w:lastRow="0" w:firstColumn="1" w:lastColumn="0" w:noHBand="0" w:noVBand="1"/>
      </w:tblPr>
      <w:tblGrid>
        <w:gridCol w:w="9406"/>
      </w:tblGrid>
      <w:tr w:rsidR="00703E5F" w:rsidRPr="0036768D" w14:paraId="72499428" w14:textId="77777777" w:rsidTr="00CC278F">
        <w:tc>
          <w:tcPr>
            <w:tcW w:w="9622" w:type="dxa"/>
            <w:shd w:val="clear" w:color="auto" w:fill="auto"/>
          </w:tcPr>
          <w:p w14:paraId="46C7991C" w14:textId="7B1B3EFD" w:rsidR="00703E5F" w:rsidRPr="00CC278F" w:rsidRDefault="00703E5F" w:rsidP="00947DF2">
            <w:pPr>
              <w:rPr>
                <w:rFonts w:ascii="Calibri" w:hAnsi="Calibri"/>
                <w:b/>
                <w:noProof w:val="0"/>
                <w:lang w:val="fr-CA"/>
              </w:rPr>
            </w:pPr>
            <w:r w:rsidRPr="00CC278F">
              <w:rPr>
                <w:rFonts w:ascii="Calibri" w:hAnsi="Calibri"/>
                <w:b/>
                <w:noProof w:val="0"/>
                <w:lang w:val="fr-CA"/>
              </w:rPr>
              <w:t xml:space="preserve">1.3. Recommandations concernant </w:t>
            </w:r>
            <w:r w:rsidR="00947DF2" w:rsidRPr="00CC278F">
              <w:rPr>
                <w:rFonts w:ascii="Calibri" w:hAnsi="Calibri"/>
                <w:b/>
                <w:noProof w:val="0"/>
                <w:lang w:val="fr-CA"/>
              </w:rPr>
              <w:t>d’autres formes de</w:t>
            </w:r>
            <w:r w:rsidRPr="00CC278F">
              <w:rPr>
                <w:rFonts w:ascii="Calibri" w:hAnsi="Calibri"/>
                <w:b/>
                <w:noProof w:val="0"/>
                <w:lang w:val="fr-CA"/>
              </w:rPr>
              <w:t xml:space="preserve"> soutien gouvernemental</w:t>
            </w:r>
          </w:p>
        </w:tc>
      </w:tr>
      <w:tr w:rsidR="0074168C" w:rsidRPr="0036768D" w14:paraId="45B28743" w14:textId="77777777" w:rsidTr="00CC278F">
        <w:tc>
          <w:tcPr>
            <w:tcW w:w="9622" w:type="dxa"/>
            <w:shd w:val="clear" w:color="auto" w:fill="auto"/>
          </w:tcPr>
          <w:p w14:paraId="441DC8F0" w14:textId="127444C7" w:rsidR="0074168C" w:rsidRPr="0074168C" w:rsidRDefault="0074168C" w:rsidP="003478CA">
            <w:pPr>
              <w:numPr>
                <w:ilvl w:val="0"/>
                <w:numId w:val="1"/>
              </w:numPr>
              <w:jc w:val="both"/>
              <w:rPr>
                <w:rFonts w:ascii="Calibri" w:hAnsi="Calibri" w:cs="Calibri"/>
                <w:noProof w:val="0"/>
                <w:sz w:val="20"/>
                <w:szCs w:val="20"/>
                <w:lang w:val="fr-CA"/>
              </w:rPr>
            </w:pPr>
            <w:r w:rsidRPr="0074168C">
              <w:rPr>
                <w:rFonts w:ascii="Calibri" w:hAnsi="Calibri" w:cs="Calibri"/>
                <w:noProof w:val="0"/>
                <w:sz w:val="20"/>
                <w:szCs w:val="20"/>
                <w:lang w:val="fr-CA"/>
              </w:rPr>
              <w:t xml:space="preserve">Que le gouvernement instaure un programme pour soutenir l’acquisition, l’entretien et la rénovation d’immeubles à vocation communautaire. </w:t>
            </w:r>
          </w:p>
        </w:tc>
      </w:tr>
      <w:tr w:rsidR="0074168C" w:rsidRPr="0036768D" w14:paraId="19CB5599" w14:textId="77777777" w:rsidTr="00CC278F">
        <w:tc>
          <w:tcPr>
            <w:tcW w:w="9622" w:type="dxa"/>
            <w:shd w:val="clear" w:color="auto" w:fill="auto"/>
          </w:tcPr>
          <w:p w14:paraId="6CFBFAA4" w14:textId="5C0587A3" w:rsidR="0074168C" w:rsidRPr="0074168C" w:rsidRDefault="0074168C" w:rsidP="003478CA">
            <w:pPr>
              <w:numPr>
                <w:ilvl w:val="0"/>
                <w:numId w:val="1"/>
              </w:numPr>
              <w:jc w:val="both"/>
              <w:rPr>
                <w:rFonts w:ascii="Calibri" w:hAnsi="Calibri" w:cs="Calibri"/>
                <w:noProof w:val="0"/>
                <w:sz w:val="20"/>
                <w:szCs w:val="20"/>
                <w:lang w:val="fr-CA"/>
              </w:rPr>
            </w:pPr>
            <w:r w:rsidRPr="0074168C">
              <w:rPr>
                <w:rFonts w:ascii="Calibri" w:hAnsi="Calibri" w:cs="Calibri"/>
                <w:noProof w:val="0"/>
                <w:sz w:val="20"/>
                <w:szCs w:val="20"/>
                <w:lang w:val="fr-CA"/>
              </w:rPr>
              <w:t>Que le gouvernement s’engage à ce que les bâtiments publics demeurent publics et qu’ils puissent être à l’usage des organismes communautaires.</w:t>
            </w:r>
          </w:p>
        </w:tc>
      </w:tr>
      <w:tr w:rsidR="0074168C" w:rsidRPr="0036768D" w14:paraId="0D7DA665" w14:textId="77777777" w:rsidTr="00CC278F">
        <w:tc>
          <w:tcPr>
            <w:tcW w:w="9622" w:type="dxa"/>
            <w:shd w:val="clear" w:color="auto" w:fill="auto"/>
          </w:tcPr>
          <w:p w14:paraId="289F9757" w14:textId="1186EDD5" w:rsidR="0074168C" w:rsidRPr="0074168C" w:rsidRDefault="0074168C" w:rsidP="003478CA">
            <w:pPr>
              <w:numPr>
                <w:ilvl w:val="0"/>
                <w:numId w:val="1"/>
              </w:numPr>
              <w:jc w:val="both"/>
              <w:rPr>
                <w:rFonts w:ascii="Calibri" w:hAnsi="Calibri" w:cs="Calibri"/>
                <w:noProof w:val="0"/>
                <w:sz w:val="20"/>
                <w:szCs w:val="20"/>
                <w:lang w:val="fr-CA"/>
              </w:rPr>
            </w:pPr>
            <w:r w:rsidRPr="0074168C">
              <w:rPr>
                <w:rFonts w:ascii="Calibri" w:hAnsi="Calibri" w:cs="Calibri"/>
                <w:noProof w:val="0"/>
                <w:sz w:val="20"/>
                <w:szCs w:val="20"/>
                <w:lang w:val="fr-CA"/>
              </w:rPr>
              <w:t>Que le gouvernement prenne des mesures de soutien d’urgence, lorsque des groupes se font expulser.</w:t>
            </w:r>
          </w:p>
        </w:tc>
      </w:tr>
      <w:tr w:rsidR="0074168C" w:rsidRPr="0036768D" w14:paraId="4DEC777A" w14:textId="77777777" w:rsidTr="00CC278F">
        <w:tc>
          <w:tcPr>
            <w:tcW w:w="9622" w:type="dxa"/>
            <w:shd w:val="clear" w:color="auto" w:fill="auto"/>
          </w:tcPr>
          <w:p w14:paraId="2865369A" w14:textId="508312E8" w:rsidR="0074168C" w:rsidRPr="0074168C" w:rsidRDefault="0074168C" w:rsidP="003478CA">
            <w:pPr>
              <w:numPr>
                <w:ilvl w:val="0"/>
                <w:numId w:val="1"/>
              </w:numPr>
              <w:jc w:val="both"/>
              <w:rPr>
                <w:rFonts w:ascii="Calibri" w:hAnsi="Calibri" w:cs="Calibri"/>
                <w:noProof w:val="0"/>
                <w:sz w:val="20"/>
                <w:szCs w:val="20"/>
                <w:lang w:val="fr-CA"/>
              </w:rPr>
            </w:pPr>
            <w:r w:rsidRPr="0074168C">
              <w:rPr>
                <w:rFonts w:ascii="Calibri" w:hAnsi="Calibri" w:cs="Calibri"/>
                <w:noProof w:val="0"/>
                <w:sz w:val="20"/>
                <w:szCs w:val="20"/>
                <w:lang w:val="fr-CA"/>
              </w:rPr>
              <w:t xml:space="preserve">Que le gouvernement exempte les organismes communautaires propriétaires ou locataires de taxes foncières et commerciales. </w:t>
            </w:r>
          </w:p>
        </w:tc>
      </w:tr>
      <w:tr w:rsidR="0074168C" w:rsidRPr="0036768D" w14:paraId="232E9A53" w14:textId="77777777" w:rsidTr="00CC278F">
        <w:tc>
          <w:tcPr>
            <w:tcW w:w="9622" w:type="dxa"/>
            <w:shd w:val="clear" w:color="auto" w:fill="auto"/>
          </w:tcPr>
          <w:p w14:paraId="03B072BE" w14:textId="7607ED30" w:rsidR="0074168C" w:rsidRPr="0074168C" w:rsidRDefault="0074168C" w:rsidP="003478CA">
            <w:pPr>
              <w:numPr>
                <w:ilvl w:val="0"/>
                <w:numId w:val="1"/>
              </w:numPr>
              <w:jc w:val="both"/>
              <w:rPr>
                <w:rFonts w:ascii="Calibri" w:hAnsi="Calibri"/>
                <w:noProof w:val="0"/>
                <w:sz w:val="20"/>
                <w:szCs w:val="20"/>
                <w:lang w:val="fr-CA"/>
              </w:rPr>
            </w:pPr>
            <w:r w:rsidRPr="0074168C">
              <w:rPr>
                <w:rFonts w:ascii="Calibri" w:hAnsi="Calibri" w:cs="Calibri"/>
                <w:noProof w:val="0"/>
                <w:sz w:val="20"/>
                <w:szCs w:val="20"/>
                <w:lang w:val="fr-CA"/>
              </w:rPr>
              <w:t>Que les organismes communautaires aient accès à des programmes de financement pour adapter leurs locaux afin de les rendre accessibles.</w:t>
            </w:r>
          </w:p>
        </w:tc>
      </w:tr>
      <w:tr w:rsidR="0074168C" w:rsidRPr="0036768D" w14:paraId="1C0C4FCD" w14:textId="77777777" w:rsidTr="00CC278F">
        <w:tc>
          <w:tcPr>
            <w:tcW w:w="9622" w:type="dxa"/>
            <w:shd w:val="clear" w:color="auto" w:fill="auto"/>
          </w:tcPr>
          <w:p w14:paraId="4DE31793" w14:textId="488BF791" w:rsidR="0074168C" w:rsidRPr="0074168C" w:rsidRDefault="0074168C" w:rsidP="003478CA">
            <w:pPr>
              <w:numPr>
                <w:ilvl w:val="0"/>
                <w:numId w:val="1"/>
              </w:numPr>
              <w:jc w:val="both"/>
              <w:rPr>
                <w:rFonts w:ascii="Calibri" w:hAnsi="Calibri"/>
                <w:noProof w:val="0"/>
                <w:sz w:val="20"/>
                <w:szCs w:val="20"/>
                <w:lang w:val="fr-CA"/>
              </w:rPr>
            </w:pPr>
            <w:r w:rsidRPr="0074168C">
              <w:rPr>
                <w:rFonts w:ascii="Calibri" w:hAnsi="Calibri"/>
                <w:noProof w:val="0"/>
                <w:sz w:val="20"/>
                <w:szCs w:val="20"/>
                <w:lang w:val="fr-CA"/>
              </w:rPr>
              <w:t>Que le gouvernement bonifie le premier régime de retraite établi par les groupes communautaires et de femmes, de façon à ce que davantage de groupes y aient accès et cela à condition qu’il y ait une contribution gouvernementale substantielle au régime.</w:t>
            </w:r>
          </w:p>
        </w:tc>
      </w:tr>
      <w:tr w:rsidR="0074168C" w:rsidRPr="0036768D" w14:paraId="79F59503" w14:textId="77777777" w:rsidTr="00CC278F">
        <w:tc>
          <w:tcPr>
            <w:tcW w:w="9622" w:type="dxa"/>
            <w:shd w:val="clear" w:color="auto" w:fill="auto"/>
          </w:tcPr>
          <w:p w14:paraId="1F5E2672" w14:textId="2BA37B3E" w:rsidR="0074168C" w:rsidRPr="0074168C" w:rsidRDefault="0074168C" w:rsidP="003478CA">
            <w:pPr>
              <w:numPr>
                <w:ilvl w:val="0"/>
                <w:numId w:val="1"/>
              </w:numPr>
              <w:jc w:val="both"/>
              <w:rPr>
                <w:rFonts w:ascii="Calibri" w:hAnsi="Calibri"/>
                <w:noProof w:val="0"/>
                <w:sz w:val="20"/>
                <w:szCs w:val="20"/>
                <w:lang w:val="fr-CA"/>
              </w:rPr>
            </w:pPr>
            <w:r w:rsidRPr="0074168C">
              <w:rPr>
                <w:rFonts w:ascii="Calibri" w:hAnsi="Calibri"/>
                <w:noProof w:val="0"/>
                <w:sz w:val="20"/>
                <w:szCs w:val="20"/>
                <w:lang w:val="fr-CA"/>
              </w:rPr>
              <w:t xml:space="preserve">Que le gouvernement s’assure que les plateformes informatiques mises en place pour ses communications avec les organismes respectent les limitations et capacités des individus. </w:t>
            </w:r>
          </w:p>
        </w:tc>
      </w:tr>
      <w:tr w:rsidR="00703E5F" w:rsidRPr="0036768D" w14:paraId="2B4A02B3" w14:textId="77777777" w:rsidTr="00CC278F">
        <w:tc>
          <w:tcPr>
            <w:tcW w:w="9622" w:type="dxa"/>
            <w:shd w:val="clear" w:color="auto" w:fill="auto"/>
          </w:tcPr>
          <w:p w14:paraId="5D629DBB" w14:textId="77777777" w:rsidR="00703E5F" w:rsidRPr="000A2F09" w:rsidRDefault="00703E5F" w:rsidP="003478CA">
            <w:pPr>
              <w:numPr>
                <w:ilvl w:val="0"/>
                <w:numId w:val="1"/>
              </w:numPr>
              <w:jc w:val="both"/>
              <w:rPr>
                <w:rFonts w:ascii="Calibri" w:hAnsi="Calibri"/>
                <w:noProof w:val="0"/>
                <w:sz w:val="20"/>
                <w:szCs w:val="20"/>
                <w:lang w:val="fr-CA"/>
              </w:rPr>
            </w:pPr>
            <w:r w:rsidRPr="000A2F09">
              <w:rPr>
                <w:rFonts w:ascii="Calibri" w:hAnsi="Calibri"/>
                <w:noProof w:val="0"/>
                <w:sz w:val="20"/>
                <w:szCs w:val="20"/>
                <w:lang w:val="fr-CA"/>
              </w:rPr>
              <w:t>Que le gouvernement fournisse un soutien financier pour le matériel informatique adéquat</w:t>
            </w:r>
          </w:p>
        </w:tc>
      </w:tr>
    </w:tbl>
    <w:p w14:paraId="0350BF46" w14:textId="77777777" w:rsidR="00703E5F" w:rsidRPr="00B65E73" w:rsidRDefault="00703E5F" w:rsidP="00703E5F">
      <w:pPr>
        <w:rPr>
          <w:rFonts w:ascii="Calibri" w:hAnsi="Calibri"/>
          <w:noProof w:val="0"/>
          <w:sz w:val="16"/>
          <w:szCs w:val="16"/>
          <w:lang w:val="fr-CA"/>
        </w:rPr>
      </w:pPr>
    </w:p>
    <w:tbl>
      <w:tblPr>
        <w:tblW w:w="0" w:type="auto"/>
        <w:shd w:val="clear" w:color="auto" w:fill="DA6600"/>
        <w:tblLook w:val="04A0" w:firstRow="1" w:lastRow="0" w:firstColumn="1" w:lastColumn="0" w:noHBand="0" w:noVBand="1"/>
      </w:tblPr>
      <w:tblGrid>
        <w:gridCol w:w="9406"/>
      </w:tblGrid>
      <w:tr w:rsidR="00703E5F" w:rsidRPr="0036768D" w14:paraId="1BA3B126" w14:textId="77777777" w:rsidTr="00CC278F">
        <w:tc>
          <w:tcPr>
            <w:tcW w:w="9622" w:type="dxa"/>
            <w:shd w:val="clear" w:color="auto" w:fill="auto"/>
          </w:tcPr>
          <w:p w14:paraId="4BC69089" w14:textId="33A03B10" w:rsidR="00703E5F" w:rsidRPr="00CC278F" w:rsidRDefault="00703E5F" w:rsidP="003478CA">
            <w:pPr>
              <w:rPr>
                <w:rFonts w:ascii="Calibri" w:hAnsi="Calibri"/>
                <w:b/>
                <w:noProof w:val="0"/>
                <w:lang w:val="fr-CA"/>
              </w:rPr>
            </w:pPr>
            <w:r w:rsidRPr="00CC278F">
              <w:rPr>
                <w:rFonts w:ascii="Calibri" w:hAnsi="Calibri"/>
                <w:b/>
                <w:noProof w:val="0"/>
                <w:lang w:val="fr-CA"/>
              </w:rPr>
              <w:t xml:space="preserve">1.4. </w:t>
            </w:r>
            <w:r w:rsidR="00947DF2" w:rsidRPr="00CC278F">
              <w:rPr>
                <w:rFonts w:ascii="Calibri" w:hAnsi="Calibri"/>
                <w:b/>
                <w:noProof w:val="0"/>
                <w:lang w:val="fr-CA"/>
              </w:rPr>
              <w:t>Recommandations concernant le soutien à la recherche, la formation, la sensibilisation et les pratiques</w:t>
            </w:r>
          </w:p>
        </w:tc>
      </w:tr>
      <w:tr w:rsidR="00BD379E" w:rsidRPr="0036768D" w14:paraId="40941F99" w14:textId="77777777" w:rsidTr="00CC278F">
        <w:tc>
          <w:tcPr>
            <w:tcW w:w="9622" w:type="dxa"/>
            <w:shd w:val="clear" w:color="auto" w:fill="auto"/>
          </w:tcPr>
          <w:p w14:paraId="2AB6C444" w14:textId="63A64492" w:rsidR="00BD379E" w:rsidRPr="00BD379E" w:rsidRDefault="00BD379E" w:rsidP="003478CA">
            <w:pPr>
              <w:numPr>
                <w:ilvl w:val="0"/>
                <w:numId w:val="1"/>
              </w:numPr>
              <w:jc w:val="both"/>
              <w:rPr>
                <w:rFonts w:ascii="Calibri" w:hAnsi="Calibri" w:cs="Calibri"/>
                <w:noProof w:val="0"/>
                <w:sz w:val="20"/>
                <w:szCs w:val="20"/>
                <w:lang w:val="fr-CA"/>
              </w:rPr>
            </w:pPr>
            <w:r w:rsidRPr="00BD379E">
              <w:rPr>
                <w:rFonts w:ascii="Calibri" w:hAnsi="Calibri" w:cs="Calibri"/>
                <w:noProof w:val="0"/>
                <w:sz w:val="20"/>
                <w:szCs w:val="20"/>
                <w:lang w:val="fr-CA"/>
              </w:rPr>
              <w:t>Que le gouvernement mette à jour annuellement les données sur le financement des organismes en défense collective des droits, en collaboration avec le RODCD, notamment des profils régionaux et des portraits pour les organismes à rayonnement national. Que ces profils tiennent compte de certains cadres d’analyse (analyse différenciée selon les sexes, antiraciste, anticolonialiste, ou autres).</w:t>
            </w:r>
          </w:p>
        </w:tc>
      </w:tr>
      <w:tr w:rsidR="00BD379E" w:rsidRPr="0036768D" w14:paraId="7582722A" w14:textId="77777777" w:rsidTr="00CC278F">
        <w:tc>
          <w:tcPr>
            <w:tcW w:w="9622" w:type="dxa"/>
            <w:shd w:val="clear" w:color="auto" w:fill="auto"/>
          </w:tcPr>
          <w:p w14:paraId="0D8D0195" w14:textId="5CFB87CC" w:rsidR="00BD379E" w:rsidRPr="00BD379E" w:rsidRDefault="00BD379E" w:rsidP="003478CA">
            <w:pPr>
              <w:numPr>
                <w:ilvl w:val="0"/>
                <w:numId w:val="1"/>
              </w:numPr>
              <w:jc w:val="both"/>
              <w:rPr>
                <w:rFonts w:ascii="Calibri" w:hAnsi="Calibri" w:cs="Calibri"/>
                <w:noProof w:val="0"/>
                <w:sz w:val="20"/>
                <w:szCs w:val="20"/>
                <w:lang w:val="fr-CA"/>
              </w:rPr>
            </w:pPr>
            <w:r w:rsidRPr="00BD379E">
              <w:rPr>
                <w:rFonts w:ascii="Calibri" w:hAnsi="Calibri" w:cs="Calibri"/>
                <w:noProof w:val="0"/>
                <w:sz w:val="20"/>
                <w:szCs w:val="20"/>
                <w:lang w:val="fr-CA"/>
              </w:rPr>
              <w:t>Que le gouvernement instaure un programme dédié aux organismes d’ACA désireux de mener eux-mêmes des projets de recherche, de formation ou de sensibilisation portant sur l’ACA (par, pour et avec).</w:t>
            </w:r>
          </w:p>
        </w:tc>
      </w:tr>
    </w:tbl>
    <w:p w14:paraId="5A40FDB9" w14:textId="6952DBF2" w:rsidR="001C1122" w:rsidRPr="003478CA" w:rsidRDefault="001C1122" w:rsidP="001C1122">
      <w:pPr>
        <w:pStyle w:val="Normal1"/>
        <w:rPr>
          <w:rFonts w:eastAsia="Candara" w:cs="Candara"/>
          <w:b/>
          <w:color w:val="DA1C00"/>
          <w:sz w:val="28"/>
          <w:szCs w:val="28"/>
        </w:rPr>
      </w:pPr>
    </w:p>
    <w:p w14:paraId="5F41399A" w14:textId="77777777" w:rsidR="001C1122" w:rsidRDefault="001C1122">
      <w:pPr>
        <w:rPr>
          <w:rFonts w:ascii="Calibri" w:hAnsi="Calibri"/>
          <w:b/>
          <w:color w:val="FFFFFF" w:themeColor="background1"/>
          <w:lang w:val="fr-CA"/>
        </w:rPr>
      </w:pPr>
      <w:r>
        <w:rPr>
          <w:rFonts w:ascii="Calibri" w:hAnsi="Calibri"/>
          <w:b/>
          <w:color w:val="FFFFFF" w:themeColor="background1"/>
          <w:lang w:val="fr-CA"/>
        </w:rPr>
        <w:br w:type="page"/>
      </w:r>
    </w:p>
    <w:p w14:paraId="0A528305" w14:textId="193E0C93" w:rsidR="001C1122" w:rsidRPr="00CC278F" w:rsidRDefault="001C1122" w:rsidP="001C1122">
      <w:pPr>
        <w:rPr>
          <w:rFonts w:ascii="Calibri" w:hAnsi="Calibri"/>
          <w:b/>
          <w:lang w:val="fr-CA"/>
        </w:rPr>
      </w:pPr>
      <w:r w:rsidRPr="00CC278F">
        <w:rPr>
          <w:lang w:val="en-US"/>
        </w:rPr>
        <w:lastRenderedPageBreak/>
        <mc:AlternateContent>
          <mc:Choice Requires="wps">
            <w:drawing>
              <wp:anchor distT="0" distB="0" distL="114300" distR="114300" simplePos="0" relativeHeight="251706368" behindDoc="1" locked="0" layoutInCell="1" allowOverlap="1" wp14:anchorId="53314674" wp14:editId="28CA5884">
                <wp:simplePos x="0" y="0"/>
                <wp:positionH relativeFrom="column">
                  <wp:posOffset>-962660</wp:posOffset>
                </wp:positionH>
                <wp:positionV relativeFrom="paragraph">
                  <wp:posOffset>-97155</wp:posOffset>
                </wp:positionV>
                <wp:extent cx="4914900" cy="342900"/>
                <wp:effectExtent l="0" t="0" r="0" b="38100"/>
                <wp:wrapNone/>
                <wp:docPr id="58" name="Snip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E130C8" id="Snip Single Corner Rectangle 4" o:spid="_x0000_s1026" style="position:absolute;margin-left:-75.8pt;margin-top:-7.65pt;width:387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14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" path="m,l4857749,r57151,57151l4914900,342900,,342900,,xe" filled="f" stroked="f">
                <v:shadow on="t" color="black" opacity="22937f" origin=",.5" offset="0,.63889mm"/>
                <v:path arrowok="t" o:connecttype="custom" o:connectlocs="0,0;4857749,0;4914900,57151;4914900,342900;0,342900;0,0" o:connectangles="0,0,0,0,0,0"/>
              </v:shape>
            </w:pict>
          </mc:Fallback>
        </mc:AlternateContent>
      </w:r>
      <w:r w:rsidR="009D0399" w:rsidRPr="00CC278F">
        <w:rPr>
          <w:rFonts w:ascii="Calibri" w:hAnsi="Calibri"/>
          <w:b/>
          <w:lang w:val="fr-CA"/>
        </w:rPr>
        <w:t>Thème 2 - La cohérence de l’intervention gouvernementale</w:t>
      </w:r>
    </w:p>
    <w:p w14:paraId="0E9A8DDD" w14:textId="77777777" w:rsidR="001C1122" w:rsidRPr="00B65E73" w:rsidRDefault="001C1122" w:rsidP="00290BA4">
      <w:pPr>
        <w:rPr>
          <w:rFonts w:ascii="Calibri" w:hAnsi="Calibri"/>
          <w:noProof w:val="0"/>
          <w:sz w:val="16"/>
          <w:szCs w:val="16"/>
          <w:lang w:val="fr-CA"/>
        </w:rPr>
      </w:pPr>
    </w:p>
    <w:tbl>
      <w:tblPr>
        <w:tblW w:w="9568" w:type="dxa"/>
        <w:tblInd w:w="-100" w:type="dxa"/>
        <w:shd w:val="clear" w:color="auto" w:fill="DA1100"/>
        <w:tblLook w:val="04A0" w:firstRow="1" w:lastRow="0" w:firstColumn="1" w:lastColumn="0" w:noHBand="0" w:noVBand="1"/>
      </w:tblPr>
      <w:tblGrid>
        <w:gridCol w:w="9568"/>
      </w:tblGrid>
      <w:tr w:rsidR="00290BA4" w:rsidRPr="0036768D" w14:paraId="7B7594C8" w14:textId="77777777" w:rsidTr="00CC278F">
        <w:tc>
          <w:tcPr>
            <w:tcW w:w="9568" w:type="dxa"/>
            <w:shd w:val="clear" w:color="auto" w:fill="auto"/>
          </w:tcPr>
          <w:p w14:paraId="1B2BD420" w14:textId="01E5A6D1" w:rsidR="00290BA4" w:rsidRPr="00CC278F" w:rsidRDefault="00290BA4" w:rsidP="003478CA">
            <w:pPr>
              <w:rPr>
                <w:rFonts w:ascii="Calibri" w:hAnsi="Calibri"/>
                <w:b/>
                <w:noProof w:val="0"/>
                <w:lang w:val="fr-CA"/>
              </w:rPr>
            </w:pPr>
            <w:r w:rsidRPr="00CC278F">
              <w:rPr>
                <w:rFonts w:ascii="Calibri" w:hAnsi="Calibri"/>
                <w:b/>
                <w:noProof w:val="0"/>
                <w:lang w:val="fr-CA"/>
              </w:rPr>
              <w:t>2.1. Recommandations pour renforcer l’application de la Politique</w:t>
            </w:r>
          </w:p>
        </w:tc>
      </w:tr>
      <w:tr w:rsidR="00B437C3" w:rsidRPr="0036768D" w14:paraId="0C172BCB" w14:textId="77777777" w:rsidTr="00CC278F">
        <w:tc>
          <w:tcPr>
            <w:tcW w:w="9568" w:type="dxa"/>
            <w:shd w:val="clear" w:color="auto" w:fill="auto"/>
          </w:tcPr>
          <w:p w14:paraId="5EB2CAB3" w14:textId="6FADDCAC"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 xml:space="preserve">Que le gouvernement rende prescriptive la </w:t>
            </w:r>
            <w:r w:rsidRPr="006471E2">
              <w:rPr>
                <w:rFonts w:ascii="Calibri" w:hAnsi="Calibri"/>
                <w:noProof w:val="0"/>
                <w:sz w:val="20"/>
                <w:szCs w:val="20"/>
                <w:lang w:val="fr-CA"/>
              </w:rPr>
              <w:t>Politique de reconnaissance de l’action communautaire</w:t>
            </w:r>
            <w:r w:rsidRPr="00B437C3">
              <w:rPr>
                <w:rFonts w:ascii="Calibri" w:hAnsi="Calibri"/>
                <w:noProof w:val="0"/>
                <w:sz w:val="20"/>
                <w:szCs w:val="20"/>
                <w:lang w:val="fr-CA"/>
              </w:rPr>
              <w:t xml:space="preserve"> afin qu’elle soit appliquée dans l’ensemble des ministères et organismes gouvernementaux ainsi que dans les municipalités et les MRC.</w:t>
            </w:r>
          </w:p>
        </w:tc>
      </w:tr>
      <w:tr w:rsidR="00B437C3" w:rsidRPr="0036768D" w14:paraId="11294146" w14:textId="77777777" w:rsidTr="00CC278F">
        <w:tc>
          <w:tcPr>
            <w:tcW w:w="9568" w:type="dxa"/>
            <w:shd w:val="clear" w:color="auto" w:fill="auto"/>
          </w:tcPr>
          <w:p w14:paraId="6FF7D167" w14:textId="665E54D3"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 le gouvernement octroie un budget pour la mise en œuvre du PAGAC.</w:t>
            </w:r>
          </w:p>
        </w:tc>
      </w:tr>
      <w:tr w:rsidR="00B437C3" w:rsidRPr="0036768D" w14:paraId="53F16E5D" w14:textId="77777777" w:rsidTr="00CC278F">
        <w:tc>
          <w:tcPr>
            <w:tcW w:w="9568" w:type="dxa"/>
            <w:shd w:val="clear" w:color="auto" w:fill="auto"/>
          </w:tcPr>
          <w:p w14:paraId="76B9E0C9" w14:textId="498F015E"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 le gouvernement établisse un processus de reddition de comptes des ministères.</w:t>
            </w:r>
          </w:p>
        </w:tc>
      </w:tr>
      <w:tr w:rsidR="00B437C3" w:rsidRPr="0036768D" w14:paraId="260833F9" w14:textId="77777777" w:rsidTr="00CC278F">
        <w:tc>
          <w:tcPr>
            <w:tcW w:w="9568" w:type="dxa"/>
            <w:shd w:val="clear" w:color="auto" w:fill="auto"/>
          </w:tcPr>
          <w:p w14:paraId="7023BCA0" w14:textId="6020034B"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w:t>
            </w:r>
            <w:r w:rsidR="007406C2">
              <w:rPr>
                <w:rFonts w:ascii="Calibri" w:hAnsi="Calibri"/>
                <w:noProof w:val="0"/>
                <w:sz w:val="20"/>
                <w:szCs w:val="20"/>
                <w:lang w:val="fr-CA"/>
              </w:rPr>
              <w:t xml:space="preserve"> la Politique et les normes du </w:t>
            </w:r>
            <w:r w:rsidR="006471E2">
              <w:rPr>
                <w:rFonts w:ascii="Calibri" w:hAnsi="Calibri"/>
                <w:noProof w:val="0"/>
                <w:sz w:val="20"/>
                <w:szCs w:val="20"/>
                <w:lang w:val="fr-CA"/>
              </w:rPr>
              <w:t>C</w:t>
            </w:r>
            <w:r w:rsidRPr="00B437C3">
              <w:rPr>
                <w:rFonts w:ascii="Calibri" w:hAnsi="Calibri"/>
                <w:noProof w:val="0"/>
                <w:sz w:val="20"/>
                <w:szCs w:val="20"/>
                <w:lang w:val="fr-CA"/>
              </w:rPr>
              <w:t>adre de référence qui en découle, soient considérées comme un minimum à respecter afin de ne pas nuire aux programmes de soutien financier qui offrent des normes plus avantageuses.</w:t>
            </w:r>
          </w:p>
        </w:tc>
      </w:tr>
      <w:tr w:rsidR="00B437C3" w:rsidRPr="0036768D" w14:paraId="618E315B" w14:textId="77777777" w:rsidTr="00CC278F">
        <w:tc>
          <w:tcPr>
            <w:tcW w:w="9568" w:type="dxa"/>
            <w:shd w:val="clear" w:color="auto" w:fill="auto"/>
          </w:tcPr>
          <w:p w14:paraId="23BE9606" w14:textId="18DBB0BF"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 le gouvernement reconnaisse l’importance du rôle joué par le SACAIS pour soutenir l’action communautaire autonome.</w:t>
            </w:r>
          </w:p>
        </w:tc>
      </w:tr>
      <w:tr w:rsidR="00B437C3" w:rsidRPr="0036768D" w14:paraId="048C0848" w14:textId="77777777" w:rsidTr="00CC278F">
        <w:tc>
          <w:tcPr>
            <w:tcW w:w="9568" w:type="dxa"/>
            <w:shd w:val="clear" w:color="auto" w:fill="auto"/>
          </w:tcPr>
          <w:p w14:paraId="27084D59" w14:textId="245C00D5"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 le gouvernement rétablisse un financement plus subséquent du SACAIS afin d’assurer un niveau de ressources humaines suffisant pour un fonctionnement optimal du programme et des communications adéquates avec les groupes (délai de réponse, etc.).</w:t>
            </w:r>
          </w:p>
        </w:tc>
      </w:tr>
      <w:tr w:rsidR="00B437C3" w:rsidRPr="0036768D" w14:paraId="5B5AC66B" w14:textId="77777777" w:rsidTr="00CC278F">
        <w:tc>
          <w:tcPr>
            <w:tcW w:w="9568" w:type="dxa"/>
            <w:shd w:val="clear" w:color="auto" w:fill="auto"/>
          </w:tcPr>
          <w:p w14:paraId="0B26676F" w14:textId="16D5D266"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 xml:space="preserve">Que les municipalités et les MRC soient assujetties à la </w:t>
            </w:r>
            <w:r w:rsidRPr="006471E2">
              <w:rPr>
                <w:rFonts w:ascii="Calibri" w:hAnsi="Calibri"/>
                <w:noProof w:val="0"/>
                <w:sz w:val="20"/>
                <w:szCs w:val="20"/>
                <w:lang w:val="fr-CA"/>
              </w:rPr>
              <w:t>Politique de reconnaissance de l’action communautaire</w:t>
            </w:r>
            <w:r w:rsidRPr="00B437C3">
              <w:rPr>
                <w:rFonts w:ascii="Calibri" w:hAnsi="Calibri"/>
                <w:noProof w:val="0"/>
                <w:sz w:val="20"/>
                <w:szCs w:val="20"/>
                <w:lang w:val="fr-CA"/>
              </w:rPr>
              <w:t xml:space="preserve"> ainsi qu’au Cadre de référence qui en découle.</w:t>
            </w:r>
          </w:p>
        </w:tc>
      </w:tr>
      <w:tr w:rsidR="00B437C3" w:rsidRPr="0036768D" w14:paraId="39014CA2" w14:textId="77777777" w:rsidTr="00CC278F">
        <w:tc>
          <w:tcPr>
            <w:tcW w:w="9568" w:type="dxa"/>
            <w:shd w:val="clear" w:color="auto" w:fill="auto"/>
          </w:tcPr>
          <w:p w14:paraId="447AE072" w14:textId="162F0398" w:rsidR="00B437C3" w:rsidRPr="00B437C3" w:rsidRDefault="00B437C3" w:rsidP="006471E2">
            <w:pPr>
              <w:numPr>
                <w:ilvl w:val="0"/>
                <w:numId w:val="1"/>
              </w:numPr>
              <w:jc w:val="both"/>
              <w:rPr>
                <w:rFonts w:ascii="Calibri" w:hAnsi="Calibri"/>
                <w:noProof w:val="0"/>
                <w:sz w:val="20"/>
                <w:szCs w:val="20"/>
                <w:lang w:val="fr-CA"/>
              </w:rPr>
            </w:pPr>
            <w:r w:rsidRPr="00B437C3">
              <w:rPr>
                <w:rFonts w:ascii="Calibri" w:hAnsi="Calibri"/>
                <w:noProof w:val="0"/>
                <w:sz w:val="20"/>
                <w:szCs w:val="20"/>
                <w:lang w:val="fr-CA"/>
              </w:rPr>
              <w:t>Que soit incluse une section spécifique, dans le Cadre de référence, dédiée aux municipalités et aux MRC, afin de les guider dans l’élaboration des politiques de reconnaissance ou des programmes de financement des organismes d’ACA.</w:t>
            </w:r>
          </w:p>
        </w:tc>
      </w:tr>
    </w:tbl>
    <w:p w14:paraId="2BA37ADB" w14:textId="77777777" w:rsidR="00B9496D" w:rsidRPr="00B65E73" w:rsidRDefault="00B9496D" w:rsidP="00B9496D">
      <w:pPr>
        <w:rPr>
          <w:rFonts w:ascii="Calibri" w:hAnsi="Calibri"/>
          <w:noProof w:val="0"/>
          <w:sz w:val="16"/>
          <w:szCs w:val="16"/>
          <w:lang w:val="fr-CA"/>
        </w:rPr>
      </w:pPr>
    </w:p>
    <w:tbl>
      <w:tblPr>
        <w:tblW w:w="9568" w:type="dxa"/>
        <w:tblInd w:w="-100" w:type="dxa"/>
        <w:tblLook w:val="04A0" w:firstRow="1" w:lastRow="0" w:firstColumn="1" w:lastColumn="0" w:noHBand="0" w:noVBand="1"/>
      </w:tblPr>
      <w:tblGrid>
        <w:gridCol w:w="9568"/>
      </w:tblGrid>
      <w:tr w:rsidR="00B9496D" w:rsidRPr="0036768D" w14:paraId="3CE3BF54" w14:textId="77777777" w:rsidTr="00CC278F">
        <w:tc>
          <w:tcPr>
            <w:tcW w:w="9568" w:type="dxa"/>
            <w:shd w:val="clear" w:color="auto" w:fill="auto"/>
          </w:tcPr>
          <w:p w14:paraId="39ACFFF2" w14:textId="623D49BC" w:rsidR="00B9496D" w:rsidRPr="00CC278F" w:rsidRDefault="00290BA4" w:rsidP="003478CA">
            <w:pPr>
              <w:rPr>
                <w:rFonts w:ascii="Calibri" w:hAnsi="Calibri"/>
                <w:b/>
                <w:noProof w:val="0"/>
                <w:lang w:val="fr-CA"/>
              </w:rPr>
            </w:pPr>
            <w:r w:rsidRPr="00CC278F">
              <w:rPr>
                <w:rFonts w:ascii="Calibri" w:hAnsi="Calibri"/>
                <w:b/>
                <w:noProof w:val="0"/>
                <w:lang w:val="fr-CA"/>
              </w:rPr>
              <w:t xml:space="preserve">2.2. </w:t>
            </w:r>
            <w:r w:rsidR="00B9496D" w:rsidRPr="00CC278F">
              <w:rPr>
                <w:rFonts w:ascii="Calibri" w:hAnsi="Calibri"/>
                <w:b/>
                <w:noProof w:val="0"/>
                <w:lang w:val="fr-CA"/>
              </w:rPr>
              <w:t>Recommandations concernant le Cadre de référence</w:t>
            </w:r>
          </w:p>
        </w:tc>
      </w:tr>
      <w:tr w:rsidR="00A832CD" w:rsidRPr="0036768D" w14:paraId="0B825742" w14:textId="77777777" w:rsidTr="00CC278F">
        <w:tc>
          <w:tcPr>
            <w:tcW w:w="9568" w:type="dxa"/>
            <w:shd w:val="clear" w:color="auto" w:fill="auto"/>
          </w:tcPr>
          <w:p w14:paraId="219FD385" w14:textId="29D43D3A"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 xml:space="preserve">Que le gouvernement inclut une section spécifique dans le Cadre de référence sur l’autonomie des organismes d’ACA ainsi que sur l’ancrage citoyen comme fondement de cette autonomie. </w:t>
            </w:r>
          </w:p>
        </w:tc>
      </w:tr>
      <w:tr w:rsidR="00A832CD" w:rsidRPr="0036768D" w14:paraId="78686828" w14:textId="77777777" w:rsidTr="00CC278F">
        <w:tc>
          <w:tcPr>
            <w:tcW w:w="9568" w:type="dxa"/>
            <w:shd w:val="clear" w:color="auto" w:fill="auto"/>
          </w:tcPr>
          <w:p w14:paraId="225A2C76" w14:textId="2D2F25B8"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Cadre de référence en application soit mis à jour et négocié avec les interlocuteurs privilégiés de façon transparente et démocratique, et que les résultats des étapes de travail soient accessibles publiquement.</w:t>
            </w:r>
          </w:p>
        </w:tc>
      </w:tr>
      <w:tr w:rsidR="00A832CD" w:rsidRPr="0036768D" w14:paraId="771DC7B7" w14:textId="77777777" w:rsidTr="00CC278F">
        <w:tc>
          <w:tcPr>
            <w:tcW w:w="9568" w:type="dxa"/>
            <w:shd w:val="clear" w:color="auto" w:fill="auto"/>
          </w:tcPr>
          <w:p w14:paraId="5870B6B3" w14:textId="59AF7137"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gouvernement finance une étude d’impact par le milieu communautaire de l’application de toute nouvelle révision du Cadre de référence.</w:t>
            </w:r>
          </w:p>
        </w:tc>
      </w:tr>
      <w:tr w:rsidR="00A832CD" w:rsidRPr="0036768D" w14:paraId="75135BC5" w14:textId="77777777" w:rsidTr="00CC278F">
        <w:tc>
          <w:tcPr>
            <w:tcW w:w="9568" w:type="dxa"/>
            <w:shd w:val="clear" w:color="auto" w:fill="auto"/>
          </w:tcPr>
          <w:p w14:paraId="4C83BDC0" w14:textId="53B71A99"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gouvernement fasse preuve de souplesse dans les modalités de la reddition de compte.</w:t>
            </w:r>
          </w:p>
        </w:tc>
      </w:tr>
      <w:tr w:rsidR="00A832CD" w:rsidRPr="0036768D" w14:paraId="60A2EA97" w14:textId="77777777" w:rsidTr="00CC278F">
        <w:tc>
          <w:tcPr>
            <w:tcW w:w="9568" w:type="dxa"/>
            <w:shd w:val="clear" w:color="auto" w:fill="auto"/>
          </w:tcPr>
          <w:p w14:paraId="02B4796D" w14:textId="16BB28FA"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gouvernement mette en place des directives claires pour les fonctionnaires, et connues de toutes et de tous, afin d’éviter les décisions arbitraires dans les exigences de reddition de compte des groupes et d’assurer le maintien de notre autonomie.</w:t>
            </w:r>
          </w:p>
        </w:tc>
      </w:tr>
      <w:tr w:rsidR="00A832CD" w:rsidRPr="0036768D" w14:paraId="7B0B9C38" w14:textId="77777777" w:rsidTr="00CC278F">
        <w:tc>
          <w:tcPr>
            <w:tcW w:w="9568" w:type="dxa"/>
            <w:shd w:val="clear" w:color="auto" w:fill="auto"/>
          </w:tcPr>
          <w:p w14:paraId="650E9233" w14:textId="4D720EFC"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gouvernement reconnaisse le droit d’association des organismes communautaire et que cela se traduise par le respect effectif de notre droit de consulter nos membres (pratiques démocratiques internes).</w:t>
            </w:r>
          </w:p>
        </w:tc>
      </w:tr>
      <w:tr w:rsidR="00A832CD" w:rsidRPr="0036768D" w14:paraId="3095A1C8" w14:textId="77777777" w:rsidTr="00CC278F">
        <w:tc>
          <w:tcPr>
            <w:tcW w:w="9568" w:type="dxa"/>
            <w:shd w:val="clear" w:color="auto" w:fill="auto"/>
          </w:tcPr>
          <w:p w14:paraId="07750D8D" w14:textId="774A90A1"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Que le gouvernement valorise, respecte et favorise les structures démocratiques déjà en place ainsi que le travail des regroupements régionaux et nationaux.</w:t>
            </w:r>
          </w:p>
        </w:tc>
      </w:tr>
      <w:tr w:rsidR="00A832CD" w:rsidRPr="0036768D" w14:paraId="0E21D01E" w14:textId="77777777" w:rsidTr="00CC278F">
        <w:tc>
          <w:tcPr>
            <w:tcW w:w="9568" w:type="dxa"/>
            <w:shd w:val="clear" w:color="auto" w:fill="auto"/>
          </w:tcPr>
          <w:p w14:paraId="776C3B09" w14:textId="20A0C3A7"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 xml:space="preserve">Que le MTESS instaure des rencontres statutaires avec le RODCD à propos du programme </w:t>
            </w:r>
            <w:r w:rsidRPr="00A832CD">
              <w:rPr>
                <w:rFonts w:ascii="Calibri" w:hAnsi="Calibri"/>
                <w:i/>
                <w:noProof w:val="0"/>
                <w:sz w:val="20"/>
                <w:szCs w:val="20"/>
                <w:lang w:val="fr-CA"/>
              </w:rPr>
              <w:t>Promotion des droits</w:t>
            </w:r>
            <w:r w:rsidRPr="00A832CD">
              <w:rPr>
                <w:rFonts w:ascii="Calibri" w:hAnsi="Calibri"/>
                <w:noProof w:val="0"/>
                <w:sz w:val="20"/>
                <w:szCs w:val="20"/>
                <w:lang w:val="fr-CA"/>
              </w:rPr>
              <w:t>, afin de bâtir une culture de transparence et de consultation, par exemple, sur la révision du programme, du cadre normatif, de l’évaluation du programme ou autres.</w:t>
            </w:r>
          </w:p>
        </w:tc>
      </w:tr>
      <w:tr w:rsidR="00A832CD" w:rsidRPr="0036768D" w14:paraId="3EB45999" w14:textId="77777777" w:rsidTr="00CC278F">
        <w:tc>
          <w:tcPr>
            <w:tcW w:w="9568" w:type="dxa"/>
            <w:shd w:val="clear" w:color="auto" w:fill="auto"/>
          </w:tcPr>
          <w:p w14:paraId="4239CE83" w14:textId="5F8CDED8" w:rsidR="00A832CD" w:rsidRPr="00A832CD" w:rsidRDefault="00A832CD" w:rsidP="003478CA">
            <w:pPr>
              <w:numPr>
                <w:ilvl w:val="0"/>
                <w:numId w:val="1"/>
              </w:numPr>
              <w:jc w:val="both"/>
              <w:rPr>
                <w:rFonts w:ascii="Calibri" w:hAnsi="Calibri"/>
                <w:noProof w:val="0"/>
                <w:sz w:val="20"/>
                <w:szCs w:val="20"/>
                <w:lang w:val="fr-CA"/>
              </w:rPr>
            </w:pPr>
            <w:r w:rsidRPr="00A832CD">
              <w:rPr>
                <w:rFonts w:ascii="Calibri" w:hAnsi="Calibri"/>
                <w:noProof w:val="0"/>
                <w:sz w:val="20"/>
                <w:szCs w:val="20"/>
                <w:lang w:val="fr-CA"/>
              </w:rPr>
              <w:t xml:space="preserve">Que le gouvernement, en collaboration avec les interlocuteurs, mette en place les mesures structurantes suivantes : </w:t>
            </w:r>
          </w:p>
        </w:tc>
      </w:tr>
      <w:tr w:rsidR="00A832CD" w:rsidRPr="0036768D" w14:paraId="0C93C854" w14:textId="77777777" w:rsidTr="00CC278F">
        <w:tc>
          <w:tcPr>
            <w:tcW w:w="9568" w:type="dxa"/>
            <w:shd w:val="clear" w:color="auto" w:fill="auto"/>
          </w:tcPr>
          <w:p w14:paraId="27DE0C8A" w14:textId="59F9FB7D" w:rsidR="00A832CD" w:rsidRPr="00A832CD" w:rsidRDefault="00A832CD" w:rsidP="000A2F09">
            <w:pPr>
              <w:numPr>
                <w:ilvl w:val="1"/>
                <w:numId w:val="1"/>
              </w:numPr>
              <w:tabs>
                <w:tab w:val="clear" w:pos="1440"/>
                <w:tab w:val="num" w:pos="851"/>
              </w:tabs>
              <w:ind w:left="851"/>
              <w:jc w:val="both"/>
              <w:rPr>
                <w:rFonts w:ascii="Calibri" w:hAnsi="Calibri"/>
                <w:noProof w:val="0"/>
                <w:sz w:val="20"/>
                <w:szCs w:val="20"/>
                <w:lang w:val="fr-CA"/>
              </w:rPr>
            </w:pPr>
            <w:r w:rsidRPr="00A832CD">
              <w:rPr>
                <w:rFonts w:ascii="Calibri" w:hAnsi="Calibri"/>
                <w:noProof w:val="0"/>
                <w:sz w:val="20"/>
                <w:szCs w:val="20"/>
                <w:lang w:val="fr-CA"/>
              </w:rPr>
              <w:t>Instaurer le remboursement de la TVQ pour l’ensemble des organismes</w:t>
            </w:r>
          </w:p>
        </w:tc>
      </w:tr>
      <w:tr w:rsidR="00A832CD" w:rsidRPr="0036768D" w14:paraId="6589BEB9" w14:textId="77777777" w:rsidTr="00CC278F">
        <w:tc>
          <w:tcPr>
            <w:tcW w:w="9568" w:type="dxa"/>
            <w:shd w:val="clear" w:color="auto" w:fill="auto"/>
          </w:tcPr>
          <w:p w14:paraId="1C78E8DA" w14:textId="200308C0" w:rsidR="00A832CD" w:rsidRPr="00A832CD" w:rsidRDefault="00A832CD" w:rsidP="000A2F09">
            <w:pPr>
              <w:numPr>
                <w:ilvl w:val="1"/>
                <w:numId w:val="1"/>
              </w:numPr>
              <w:tabs>
                <w:tab w:val="clear" w:pos="1440"/>
                <w:tab w:val="num" w:pos="851"/>
              </w:tabs>
              <w:ind w:left="851"/>
              <w:jc w:val="both"/>
              <w:rPr>
                <w:rFonts w:ascii="Calibri" w:hAnsi="Calibri"/>
                <w:noProof w:val="0"/>
                <w:sz w:val="20"/>
                <w:szCs w:val="20"/>
                <w:lang w:val="fr-CA"/>
              </w:rPr>
            </w:pPr>
            <w:r w:rsidRPr="00A832CD">
              <w:rPr>
                <w:rFonts w:ascii="Calibri" w:hAnsi="Calibri"/>
                <w:noProof w:val="0"/>
                <w:sz w:val="20"/>
                <w:szCs w:val="20"/>
                <w:lang w:val="fr-CA"/>
              </w:rPr>
              <w:t>Exclure l’action communautaire autonome de la Loi sur les contrats des organismes privés (appels d’offre)</w:t>
            </w:r>
          </w:p>
        </w:tc>
      </w:tr>
      <w:tr w:rsidR="00A832CD" w:rsidRPr="0036768D" w14:paraId="2B942CD3" w14:textId="77777777" w:rsidTr="00CC278F">
        <w:tc>
          <w:tcPr>
            <w:tcW w:w="9568" w:type="dxa"/>
            <w:shd w:val="clear" w:color="auto" w:fill="auto"/>
          </w:tcPr>
          <w:p w14:paraId="70669CA4" w14:textId="79B8F07A" w:rsidR="00A832CD" w:rsidRPr="00A832CD" w:rsidRDefault="00A832CD" w:rsidP="000A2F09">
            <w:pPr>
              <w:numPr>
                <w:ilvl w:val="1"/>
                <w:numId w:val="1"/>
              </w:numPr>
              <w:tabs>
                <w:tab w:val="clear" w:pos="1440"/>
                <w:tab w:val="num" w:pos="851"/>
              </w:tabs>
              <w:ind w:left="851"/>
              <w:jc w:val="both"/>
              <w:rPr>
                <w:rFonts w:ascii="Calibri" w:hAnsi="Calibri"/>
                <w:noProof w:val="0"/>
                <w:sz w:val="20"/>
                <w:szCs w:val="20"/>
                <w:lang w:val="fr-CA"/>
              </w:rPr>
            </w:pPr>
            <w:r w:rsidRPr="00A832CD">
              <w:rPr>
                <w:rFonts w:ascii="Calibri" w:hAnsi="Calibri"/>
                <w:noProof w:val="0"/>
                <w:sz w:val="20"/>
                <w:szCs w:val="20"/>
                <w:lang w:val="fr-CA"/>
              </w:rPr>
              <w:t>Permettre aux organismes d’affecter des surplus budgétaires pour les conditions salariales, par exemple les congés parentaux</w:t>
            </w:r>
          </w:p>
        </w:tc>
      </w:tr>
      <w:tr w:rsidR="00A832CD" w:rsidRPr="0036768D" w14:paraId="02F86250" w14:textId="77777777" w:rsidTr="00CC278F">
        <w:tc>
          <w:tcPr>
            <w:tcW w:w="9568" w:type="dxa"/>
            <w:shd w:val="clear" w:color="auto" w:fill="auto"/>
          </w:tcPr>
          <w:p w14:paraId="6E886E32" w14:textId="475E69BC" w:rsidR="00A832CD" w:rsidRPr="00A832CD" w:rsidRDefault="00A832CD" w:rsidP="000A2F09">
            <w:pPr>
              <w:numPr>
                <w:ilvl w:val="1"/>
                <w:numId w:val="1"/>
              </w:numPr>
              <w:tabs>
                <w:tab w:val="clear" w:pos="1440"/>
                <w:tab w:val="num" w:pos="851"/>
              </w:tabs>
              <w:ind w:left="851"/>
              <w:jc w:val="both"/>
              <w:rPr>
                <w:rFonts w:ascii="Calibri" w:hAnsi="Calibri"/>
                <w:noProof w:val="0"/>
                <w:sz w:val="20"/>
                <w:szCs w:val="20"/>
                <w:lang w:val="fr-CA"/>
              </w:rPr>
            </w:pPr>
            <w:r w:rsidRPr="00A832CD">
              <w:rPr>
                <w:rFonts w:ascii="Calibri" w:hAnsi="Calibri"/>
                <w:noProof w:val="0"/>
                <w:sz w:val="20"/>
                <w:szCs w:val="20"/>
                <w:lang w:val="fr-CA"/>
              </w:rPr>
              <w:t>Instaurer des mécanismes permettant aux gestionnaires de programme de faire preuve de flexibilité lorsque le montant des surplus affectés dépasse légèrement et exceptionnellement la limite permise (zone tampon)</w:t>
            </w:r>
          </w:p>
        </w:tc>
      </w:tr>
      <w:tr w:rsidR="00A832CD" w:rsidRPr="0036768D" w14:paraId="70AF60C5" w14:textId="77777777" w:rsidTr="00CC278F">
        <w:tc>
          <w:tcPr>
            <w:tcW w:w="9568" w:type="dxa"/>
            <w:shd w:val="clear" w:color="auto" w:fill="auto"/>
          </w:tcPr>
          <w:p w14:paraId="0DE04B24" w14:textId="2F1B2C68" w:rsidR="00A832CD" w:rsidRPr="00A832CD" w:rsidRDefault="00A832CD" w:rsidP="000A2F09">
            <w:pPr>
              <w:numPr>
                <w:ilvl w:val="1"/>
                <w:numId w:val="1"/>
              </w:numPr>
              <w:tabs>
                <w:tab w:val="clear" w:pos="1440"/>
                <w:tab w:val="num" w:pos="851"/>
              </w:tabs>
              <w:ind w:left="851"/>
              <w:jc w:val="both"/>
              <w:rPr>
                <w:rFonts w:ascii="Calibri" w:hAnsi="Calibri"/>
                <w:b/>
                <w:noProof w:val="0"/>
                <w:sz w:val="20"/>
                <w:szCs w:val="20"/>
                <w:lang w:val="fr-CA"/>
              </w:rPr>
            </w:pPr>
            <w:r w:rsidRPr="00A832CD">
              <w:rPr>
                <w:rFonts w:ascii="Calibri" w:hAnsi="Calibri"/>
                <w:b/>
                <w:noProof w:val="0"/>
                <w:sz w:val="20"/>
                <w:szCs w:val="20"/>
                <w:lang w:val="fr-CA"/>
              </w:rPr>
              <w:t>Harmoniser et revoir les montants à la hausse pour les paliers déterminant la production des missions d’examen ou des audits financiers : entre 25 000 $ et 300 000 $ pour les missions d’examen et 300 000 $ et plus pour les audits financiers</w:t>
            </w:r>
          </w:p>
        </w:tc>
      </w:tr>
    </w:tbl>
    <w:p w14:paraId="28E18D11" w14:textId="54222F79" w:rsidR="00B9496D" w:rsidRDefault="00B9496D" w:rsidP="00B9496D">
      <w:pPr>
        <w:rPr>
          <w:rFonts w:ascii="Calibri" w:hAnsi="Calibri"/>
          <w:noProof w:val="0"/>
          <w:sz w:val="16"/>
          <w:szCs w:val="16"/>
          <w:lang w:val="fr-CA"/>
        </w:rPr>
      </w:pPr>
    </w:p>
    <w:p w14:paraId="3E841E4E" w14:textId="77777777" w:rsidR="00CC278F" w:rsidRPr="00B65E73" w:rsidRDefault="00CC278F" w:rsidP="00B9496D">
      <w:pPr>
        <w:rPr>
          <w:rFonts w:ascii="Calibri" w:hAnsi="Calibri"/>
          <w:noProof w:val="0"/>
          <w:sz w:val="16"/>
          <w:szCs w:val="16"/>
          <w:lang w:val="fr-CA"/>
        </w:rPr>
      </w:pPr>
    </w:p>
    <w:tbl>
      <w:tblPr>
        <w:tblW w:w="0" w:type="auto"/>
        <w:shd w:val="clear" w:color="auto" w:fill="DA1100"/>
        <w:tblLook w:val="04A0" w:firstRow="1" w:lastRow="0" w:firstColumn="1" w:lastColumn="0" w:noHBand="0" w:noVBand="1"/>
      </w:tblPr>
      <w:tblGrid>
        <w:gridCol w:w="9406"/>
      </w:tblGrid>
      <w:tr w:rsidR="00B9496D" w:rsidRPr="0036768D" w14:paraId="070ECFC1" w14:textId="77777777" w:rsidTr="00CC278F">
        <w:tc>
          <w:tcPr>
            <w:tcW w:w="9622" w:type="dxa"/>
            <w:shd w:val="clear" w:color="auto" w:fill="auto"/>
          </w:tcPr>
          <w:p w14:paraId="6FED8B88" w14:textId="644298C6" w:rsidR="00B9496D" w:rsidRPr="00CC278F" w:rsidRDefault="00290BA4" w:rsidP="003478CA">
            <w:pPr>
              <w:rPr>
                <w:rFonts w:ascii="Calibri" w:hAnsi="Calibri"/>
                <w:b/>
                <w:noProof w:val="0"/>
                <w:lang w:val="fr-CA"/>
              </w:rPr>
            </w:pPr>
            <w:r w:rsidRPr="00CC278F">
              <w:rPr>
                <w:rFonts w:ascii="Calibri" w:hAnsi="Calibri"/>
                <w:b/>
                <w:noProof w:val="0"/>
                <w:lang w:val="fr-CA"/>
              </w:rPr>
              <w:lastRenderedPageBreak/>
              <w:t xml:space="preserve">2.3. </w:t>
            </w:r>
            <w:r w:rsidR="00B9496D" w:rsidRPr="00CC278F">
              <w:rPr>
                <w:rFonts w:ascii="Calibri" w:hAnsi="Calibri"/>
                <w:b/>
                <w:noProof w:val="0"/>
                <w:lang w:val="fr-CA"/>
              </w:rPr>
              <w:t>Recommandations pour garantir notre autonomie</w:t>
            </w:r>
          </w:p>
        </w:tc>
      </w:tr>
      <w:tr w:rsidR="00B9496D" w:rsidRPr="0036768D" w14:paraId="1493C871" w14:textId="77777777" w:rsidTr="00CC278F">
        <w:tc>
          <w:tcPr>
            <w:tcW w:w="9622" w:type="dxa"/>
            <w:shd w:val="clear" w:color="auto" w:fill="auto"/>
          </w:tcPr>
          <w:p w14:paraId="7FFFD4CD" w14:textId="7D6D8C7B" w:rsidR="00B9496D" w:rsidRPr="00CC278F" w:rsidRDefault="00B9496D" w:rsidP="00A02C69">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Que le gouvernement sensibilise et valorise l’autonomie des organismes d’ACA et des communautés auprès des ministères, organismes gouvernementaux, municipalités et MRC, ainsi que du milieu philanthropique, en collaboration avec le RQ-ACA et les interlocuteurs ministériels.</w:t>
            </w:r>
          </w:p>
        </w:tc>
      </w:tr>
      <w:tr w:rsidR="00B9496D" w:rsidRPr="0036768D" w14:paraId="57615A8A" w14:textId="77777777" w:rsidTr="00CC278F">
        <w:tc>
          <w:tcPr>
            <w:tcW w:w="9622" w:type="dxa"/>
            <w:shd w:val="clear" w:color="auto" w:fill="auto"/>
          </w:tcPr>
          <w:p w14:paraId="047D5638" w14:textId="77777777" w:rsidR="00B9496D" w:rsidRPr="00CC278F" w:rsidRDefault="00B9496D" w:rsidP="003478CA">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Que le gouvernement préserve l’autonomie et la mission de base des groupes des ingérences du milieu philanthropique.</w:t>
            </w:r>
          </w:p>
        </w:tc>
      </w:tr>
      <w:tr w:rsidR="00B9496D" w:rsidRPr="0036768D" w14:paraId="129F07DF" w14:textId="77777777" w:rsidTr="00CC278F">
        <w:tc>
          <w:tcPr>
            <w:tcW w:w="9622" w:type="dxa"/>
            <w:shd w:val="clear" w:color="auto" w:fill="auto"/>
          </w:tcPr>
          <w:p w14:paraId="4CDB42D0" w14:textId="77777777" w:rsidR="00B9496D" w:rsidRPr="00CC278F" w:rsidRDefault="00B9496D" w:rsidP="003478CA">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Que le gouvernement cesse de confier à des OSBL, des organisations parapubliques ou privées, des missions déjà couvertes par les organismes d’ACA et qu’il renforce plutôt ces organismes.</w:t>
            </w:r>
          </w:p>
        </w:tc>
      </w:tr>
    </w:tbl>
    <w:p w14:paraId="5D1FAF07" w14:textId="77777777" w:rsidR="00B9496D" w:rsidRPr="00B65E73" w:rsidRDefault="00B9496D" w:rsidP="00B9496D">
      <w:pPr>
        <w:jc w:val="both"/>
        <w:rPr>
          <w:rFonts w:ascii="Calibri" w:hAnsi="Calibri"/>
          <w:noProof w:val="0"/>
          <w:sz w:val="16"/>
          <w:szCs w:val="16"/>
          <w:lang w:val="fr-CA"/>
        </w:rPr>
      </w:pPr>
    </w:p>
    <w:tbl>
      <w:tblPr>
        <w:tblW w:w="0" w:type="auto"/>
        <w:shd w:val="clear" w:color="auto" w:fill="DA1100"/>
        <w:tblLook w:val="04A0" w:firstRow="1" w:lastRow="0" w:firstColumn="1" w:lastColumn="0" w:noHBand="0" w:noVBand="1"/>
      </w:tblPr>
      <w:tblGrid>
        <w:gridCol w:w="9406"/>
      </w:tblGrid>
      <w:tr w:rsidR="00B9496D" w:rsidRPr="0036768D" w14:paraId="15E8ED8A" w14:textId="77777777" w:rsidTr="00CC278F">
        <w:tc>
          <w:tcPr>
            <w:tcW w:w="9622" w:type="dxa"/>
            <w:shd w:val="clear" w:color="auto" w:fill="auto"/>
          </w:tcPr>
          <w:p w14:paraId="238A90FD" w14:textId="69EBCEDA" w:rsidR="00B9496D" w:rsidRPr="00CC278F" w:rsidRDefault="00290BA4" w:rsidP="003478CA">
            <w:pPr>
              <w:rPr>
                <w:rFonts w:ascii="Calibri" w:hAnsi="Calibri"/>
                <w:b/>
                <w:noProof w:val="0"/>
                <w:lang w:val="fr-CA"/>
              </w:rPr>
            </w:pPr>
            <w:r w:rsidRPr="00CC278F">
              <w:rPr>
                <w:rFonts w:ascii="Calibri" w:hAnsi="Calibri"/>
                <w:b/>
                <w:noProof w:val="0"/>
                <w:lang w:val="fr-CA"/>
              </w:rPr>
              <w:t xml:space="preserve">2.4. </w:t>
            </w:r>
            <w:r w:rsidR="00B9496D" w:rsidRPr="00CC278F">
              <w:rPr>
                <w:rFonts w:ascii="Calibri" w:hAnsi="Calibri"/>
                <w:b/>
                <w:noProof w:val="0"/>
                <w:lang w:val="fr-CA"/>
              </w:rPr>
              <w:t>Recommandations concernant notre contribution à l’élaboration des projets de loi et des politiques publiques</w:t>
            </w:r>
          </w:p>
        </w:tc>
      </w:tr>
      <w:tr w:rsidR="00B9496D" w:rsidRPr="0036768D" w14:paraId="6E22A042" w14:textId="77777777" w:rsidTr="00CC278F">
        <w:tc>
          <w:tcPr>
            <w:tcW w:w="9622" w:type="dxa"/>
            <w:shd w:val="clear" w:color="auto" w:fill="auto"/>
          </w:tcPr>
          <w:p w14:paraId="1060D6F1" w14:textId="77777777" w:rsidR="00B9496D" w:rsidRPr="000A2F09" w:rsidRDefault="00B9496D" w:rsidP="003478CA">
            <w:pPr>
              <w:numPr>
                <w:ilvl w:val="0"/>
                <w:numId w:val="1"/>
              </w:numPr>
              <w:jc w:val="both"/>
              <w:rPr>
                <w:rFonts w:ascii="Calibri" w:hAnsi="Calibri"/>
                <w:noProof w:val="0"/>
                <w:sz w:val="20"/>
                <w:szCs w:val="20"/>
                <w:lang w:val="fr-CA"/>
              </w:rPr>
            </w:pPr>
            <w:r w:rsidRPr="000A2F09">
              <w:rPr>
                <w:rFonts w:ascii="Calibri" w:hAnsi="Calibri"/>
                <w:noProof w:val="0"/>
                <w:sz w:val="20"/>
                <w:szCs w:val="20"/>
                <w:lang w:val="fr-CA"/>
              </w:rPr>
              <w:t xml:space="preserve">Que le gouvernement exclu tous les organismes d’action communautaire et d’action communautaire autonome, y compris les regroupements et les organismes en défense collective des droits, de la Loi sur la transparence et l’éthique en matière de </w:t>
            </w:r>
            <w:proofErr w:type="spellStart"/>
            <w:r w:rsidRPr="000A2F09">
              <w:rPr>
                <w:rFonts w:ascii="Calibri" w:hAnsi="Calibri"/>
                <w:noProof w:val="0"/>
                <w:sz w:val="20"/>
                <w:szCs w:val="20"/>
                <w:lang w:val="fr-CA"/>
              </w:rPr>
              <w:t>lobbyisme</w:t>
            </w:r>
            <w:proofErr w:type="spellEnd"/>
            <w:r w:rsidRPr="000A2F09">
              <w:rPr>
                <w:rFonts w:ascii="Calibri" w:hAnsi="Calibri"/>
                <w:noProof w:val="0"/>
                <w:sz w:val="20"/>
                <w:szCs w:val="20"/>
                <w:lang w:val="fr-CA"/>
              </w:rPr>
              <w:t>.</w:t>
            </w:r>
          </w:p>
        </w:tc>
      </w:tr>
      <w:tr w:rsidR="00B9496D" w:rsidRPr="0036768D" w14:paraId="3F0B2739" w14:textId="77777777" w:rsidTr="00CC278F">
        <w:tc>
          <w:tcPr>
            <w:tcW w:w="9622" w:type="dxa"/>
            <w:shd w:val="clear" w:color="auto" w:fill="auto"/>
          </w:tcPr>
          <w:p w14:paraId="416AF378" w14:textId="7B5B4FCD" w:rsidR="00B9496D" w:rsidRPr="000A2F09" w:rsidRDefault="00B9496D" w:rsidP="003478CA">
            <w:pPr>
              <w:numPr>
                <w:ilvl w:val="0"/>
                <w:numId w:val="1"/>
              </w:numPr>
              <w:jc w:val="both"/>
              <w:rPr>
                <w:rFonts w:ascii="Calibri" w:hAnsi="Calibri"/>
                <w:noProof w:val="0"/>
                <w:sz w:val="20"/>
                <w:szCs w:val="20"/>
                <w:lang w:val="fr-CA"/>
              </w:rPr>
            </w:pPr>
            <w:r w:rsidRPr="000A2F09">
              <w:rPr>
                <w:rFonts w:ascii="Calibri" w:hAnsi="Calibri"/>
                <w:noProof w:val="0"/>
                <w:sz w:val="20"/>
                <w:szCs w:val="20"/>
                <w:lang w:val="fr-CA"/>
              </w:rPr>
              <w:t>Que les différents paliers de gouvernement liés par la politique fassent systématiquement appel aux expertises des organismes communautaires et des regroupements en élaborant des listes d’invitation invitant tous les organismes qui se sentent interpelés par les travaux entourant l’élaboration des lois et des politiques publiques (commissions parlementaires, consultations ministérielles sur les stratégies gouvernementales, consultations publiques sur les projets de loi, comités de travail, etc.).</w:t>
            </w:r>
          </w:p>
        </w:tc>
      </w:tr>
      <w:tr w:rsidR="00B9496D" w:rsidRPr="0036768D" w14:paraId="72F86347" w14:textId="77777777" w:rsidTr="00CC278F">
        <w:tc>
          <w:tcPr>
            <w:tcW w:w="9622" w:type="dxa"/>
            <w:shd w:val="clear" w:color="auto" w:fill="auto"/>
          </w:tcPr>
          <w:p w14:paraId="29EC8D60" w14:textId="77777777" w:rsidR="00B9496D" w:rsidRPr="000A2F09" w:rsidRDefault="00B9496D" w:rsidP="000A2F09">
            <w:pPr>
              <w:numPr>
                <w:ilvl w:val="1"/>
                <w:numId w:val="1"/>
              </w:numPr>
              <w:tabs>
                <w:tab w:val="clear" w:pos="1440"/>
                <w:tab w:val="num" w:pos="851"/>
              </w:tabs>
              <w:ind w:left="851"/>
              <w:jc w:val="both"/>
              <w:rPr>
                <w:rFonts w:ascii="Calibri" w:hAnsi="Calibri"/>
                <w:noProof w:val="0"/>
                <w:sz w:val="20"/>
                <w:szCs w:val="20"/>
                <w:lang w:val="fr-CA"/>
              </w:rPr>
            </w:pPr>
            <w:r w:rsidRPr="000A2F09">
              <w:rPr>
                <w:rFonts w:ascii="Calibri" w:hAnsi="Calibri"/>
                <w:noProof w:val="0"/>
                <w:sz w:val="20"/>
                <w:szCs w:val="20"/>
                <w:lang w:val="fr-CA"/>
              </w:rPr>
              <w:t>Que des per diem soient offerts pour favoriser la participation</w:t>
            </w:r>
          </w:p>
        </w:tc>
      </w:tr>
      <w:tr w:rsidR="00B9496D" w:rsidRPr="0036768D" w14:paraId="78B05373" w14:textId="77777777" w:rsidTr="00CC278F">
        <w:tc>
          <w:tcPr>
            <w:tcW w:w="9622" w:type="dxa"/>
            <w:shd w:val="clear" w:color="auto" w:fill="auto"/>
          </w:tcPr>
          <w:p w14:paraId="3E059EF8" w14:textId="6F4B88B2" w:rsidR="00B9496D" w:rsidRPr="000A2F09" w:rsidRDefault="00B9496D" w:rsidP="00A02C69">
            <w:pPr>
              <w:numPr>
                <w:ilvl w:val="0"/>
                <w:numId w:val="1"/>
              </w:numPr>
              <w:jc w:val="both"/>
              <w:rPr>
                <w:rFonts w:ascii="Calibri" w:hAnsi="Calibri"/>
                <w:noProof w:val="0"/>
                <w:sz w:val="20"/>
                <w:szCs w:val="20"/>
                <w:lang w:val="fr-CA"/>
              </w:rPr>
            </w:pPr>
            <w:r w:rsidRPr="000A2F09">
              <w:rPr>
                <w:rFonts w:ascii="Calibri" w:hAnsi="Calibri"/>
                <w:noProof w:val="0"/>
                <w:sz w:val="20"/>
                <w:szCs w:val="20"/>
                <w:lang w:val="fr-CA"/>
              </w:rPr>
              <w:t>Que le gouvernement, en partenariat avec le RQ-ACA, sensibilise les ministères et organismes gouvernementaux, les municipalités et MRC, ainsi que le milieu philanthropique à l’importance de solliciter l’expertise du mouvement communautaire afin que ceux-ci considèrent les organismes comme des partenaires, dans le respect de leur mission, et non comme des sous-traitants ou des prestataires de services.</w:t>
            </w:r>
          </w:p>
        </w:tc>
      </w:tr>
    </w:tbl>
    <w:p w14:paraId="4E994C26" w14:textId="123FF35F" w:rsidR="00B9496D" w:rsidRDefault="00B9496D" w:rsidP="00B9496D">
      <w:pPr>
        <w:jc w:val="both"/>
        <w:rPr>
          <w:rFonts w:ascii="Calibri" w:hAnsi="Calibri"/>
          <w:b/>
          <w:noProof w:val="0"/>
          <w:sz w:val="28"/>
          <w:szCs w:val="28"/>
          <w:lang w:val="fr-CA"/>
        </w:rPr>
      </w:pPr>
    </w:p>
    <w:p w14:paraId="6675B459" w14:textId="77777777" w:rsidR="00B65E73" w:rsidRPr="00CC278F" w:rsidRDefault="00B65E73" w:rsidP="00B9496D">
      <w:pPr>
        <w:jc w:val="both"/>
        <w:rPr>
          <w:rFonts w:ascii="Calibri" w:hAnsi="Calibri"/>
          <w:b/>
          <w:noProof w:val="0"/>
          <w:sz w:val="28"/>
          <w:szCs w:val="28"/>
          <w:lang w:val="fr-CA"/>
        </w:rPr>
      </w:pPr>
    </w:p>
    <w:p w14:paraId="72AE7E33" w14:textId="3A683C9C" w:rsidR="001C1122" w:rsidRPr="00CC278F" w:rsidRDefault="00B11F85" w:rsidP="00B11F85">
      <w:pPr>
        <w:rPr>
          <w:rFonts w:ascii="Calibri" w:hAnsi="Calibri"/>
          <w:b/>
          <w:lang w:val="fr-CA"/>
        </w:rPr>
      </w:pPr>
      <w:r w:rsidRPr="00CC278F">
        <w:rPr>
          <w:lang w:val="en-US"/>
        </w:rPr>
        <mc:AlternateContent>
          <mc:Choice Requires="wps">
            <w:drawing>
              <wp:anchor distT="0" distB="0" distL="114300" distR="114300" simplePos="0" relativeHeight="251708416" behindDoc="1" locked="0" layoutInCell="1" allowOverlap="1" wp14:anchorId="38BD920A" wp14:editId="29EA3226">
                <wp:simplePos x="0" y="0"/>
                <wp:positionH relativeFrom="column">
                  <wp:posOffset>-962660</wp:posOffset>
                </wp:positionH>
                <wp:positionV relativeFrom="paragraph">
                  <wp:posOffset>-123825</wp:posOffset>
                </wp:positionV>
                <wp:extent cx="6172200" cy="342900"/>
                <wp:effectExtent l="0" t="0" r="0" b="38100"/>
                <wp:wrapNone/>
                <wp:docPr id="59" name="Snip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42900"/>
                        </a:xfrm>
                        <a:prstGeom prst="snip1Rect">
                          <a:avLst/>
                        </a:prstGeom>
                        <a:no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778B1" id="Snip Single Corner Rectangle 4" o:spid="_x0000_s1026" style="position:absolute;margin-left:-75.8pt;margin-top:-9.75pt;width:486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1722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" path="m,l6115049,r57151,57151l6172200,342900,,342900,,xe" filled="f" stroked="f">
                <v:shadow on="t" color="black" opacity="22937f" origin=",.5" offset="0,.63889mm"/>
                <v:path arrowok="t" o:connecttype="custom" o:connectlocs="0,0;6115049,0;6172200,57151;6172200,342900;0,342900;0,0" o:connectangles="0,0,0,0,0,0"/>
              </v:shape>
            </w:pict>
          </mc:Fallback>
        </mc:AlternateContent>
      </w:r>
      <w:r w:rsidR="001C1122" w:rsidRPr="00CC278F">
        <w:rPr>
          <w:rFonts w:ascii="Calibri" w:hAnsi="Calibri"/>
          <w:b/>
          <w:szCs w:val="28"/>
          <w:lang w:val="fr-CA"/>
        </w:rPr>
        <w:t xml:space="preserve">Thème 3 - </w:t>
      </w:r>
      <w:r w:rsidR="001C1122" w:rsidRPr="00CC278F">
        <w:rPr>
          <w:rFonts w:ascii="Calibri" w:hAnsi="Calibri"/>
          <w:b/>
          <w:lang w:val="fr-CA"/>
        </w:rPr>
        <w:t xml:space="preserve">La valorisation et la promotion de l’action communautaire autonome </w:t>
      </w:r>
    </w:p>
    <w:p w14:paraId="1A63688C" w14:textId="77777777" w:rsidR="001C1122" w:rsidRPr="00CC278F" w:rsidRDefault="001C1122" w:rsidP="00B9496D">
      <w:pPr>
        <w:jc w:val="both"/>
        <w:rPr>
          <w:rFonts w:ascii="Calibri" w:hAnsi="Calibri"/>
          <w:b/>
          <w:noProof w:val="0"/>
          <w:sz w:val="28"/>
          <w:szCs w:val="28"/>
          <w:lang w:val="fr-CA"/>
        </w:rPr>
      </w:pPr>
    </w:p>
    <w:tbl>
      <w:tblPr>
        <w:tblW w:w="0" w:type="auto"/>
        <w:shd w:val="clear" w:color="auto" w:fill="DA1100"/>
        <w:tblLook w:val="04A0" w:firstRow="1" w:lastRow="0" w:firstColumn="1" w:lastColumn="0" w:noHBand="0" w:noVBand="1"/>
      </w:tblPr>
      <w:tblGrid>
        <w:gridCol w:w="9406"/>
      </w:tblGrid>
      <w:tr w:rsidR="00CC278F" w:rsidRPr="0036768D" w14:paraId="4997EFA1" w14:textId="77777777" w:rsidTr="00CC278F">
        <w:tc>
          <w:tcPr>
            <w:tcW w:w="9622" w:type="dxa"/>
            <w:shd w:val="clear" w:color="auto" w:fill="auto"/>
          </w:tcPr>
          <w:p w14:paraId="6A0B2BB0" w14:textId="166B62C1" w:rsidR="00B9496D" w:rsidRPr="00CC278F" w:rsidRDefault="00290BA4" w:rsidP="003478CA">
            <w:pPr>
              <w:jc w:val="both"/>
              <w:rPr>
                <w:rFonts w:ascii="Calibri" w:hAnsi="Calibri"/>
                <w:b/>
                <w:noProof w:val="0"/>
                <w:lang w:val="fr-CA"/>
              </w:rPr>
            </w:pPr>
            <w:r w:rsidRPr="00CC278F">
              <w:rPr>
                <w:rFonts w:ascii="Calibri" w:hAnsi="Calibri"/>
                <w:b/>
                <w:noProof w:val="0"/>
                <w:lang w:val="fr-CA"/>
              </w:rPr>
              <w:t xml:space="preserve">3. </w:t>
            </w:r>
            <w:r w:rsidR="00B9496D" w:rsidRPr="00CC278F">
              <w:rPr>
                <w:rFonts w:ascii="Calibri" w:hAnsi="Calibri"/>
                <w:b/>
                <w:noProof w:val="0"/>
                <w:lang w:val="fr-CA"/>
              </w:rPr>
              <w:t>Recommandations pour la valorisation et la promotion de l’ACA</w:t>
            </w:r>
          </w:p>
        </w:tc>
      </w:tr>
      <w:tr w:rsidR="00CC278F" w:rsidRPr="0036768D" w14:paraId="5784F1B5" w14:textId="77777777" w:rsidTr="00CC278F">
        <w:tc>
          <w:tcPr>
            <w:tcW w:w="9622" w:type="dxa"/>
            <w:shd w:val="clear" w:color="auto" w:fill="auto"/>
          </w:tcPr>
          <w:p w14:paraId="55707D54" w14:textId="6A0B8498" w:rsidR="00A02C69" w:rsidRPr="00CC278F" w:rsidRDefault="00A02C69" w:rsidP="003478CA">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Que le gouvernement nomme, valorise et favorise la spécificité du rôle de l’ACA et de la DCD dans la transformation sociale ainsi que la contribution significative de notre travail dans les débats et les progrès sociaux.</w:t>
            </w:r>
          </w:p>
        </w:tc>
      </w:tr>
      <w:tr w:rsidR="00CC278F" w:rsidRPr="0036768D" w14:paraId="12E4D2CB" w14:textId="77777777" w:rsidTr="00CC278F">
        <w:tc>
          <w:tcPr>
            <w:tcW w:w="9622" w:type="dxa"/>
            <w:shd w:val="clear" w:color="auto" w:fill="auto"/>
          </w:tcPr>
          <w:p w14:paraId="22397FB4" w14:textId="021FDE35" w:rsidR="00A02C69" w:rsidRPr="00CC278F" w:rsidRDefault="00A02C69" w:rsidP="003478CA">
            <w:pPr>
              <w:numPr>
                <w:ilvl w:val="0"/>
                <w:numId w:val="1"/>
              </w:numPr>
              <w:jc w:val="both"/>
              <w:rPr>
                <w:rFonts w:ascii="Calibri" w:hAnsi="Calibri"/>
                <w:noProof w:val="0"/>
                <w:sz w:val="20"/>
                <w:szCs w:val="20"/>
                <w:lang w:val="fr-CA"/>
              </w:rPr>
            </w:pPr>
            <w:r w:rsidRPr="00CC278F">
              <w:rPr>
                <w:rFonts w:ascii="Calibri" w:hAnsi="Calibri"/>
                <w:noProof w:val="0"/>
                <w:sz w:val="20"/>
                <w:szCs w:val="20"/>
                <w:lang w:val="fr-CA"/>
              </w:rPr>
              <w:t>Que le gouvernement sensibilise les ministères et organismes gouvernementaux, les municipalités et MRC, ainsi que le milieu philanthropique, à l’importance de la participation citoyenne, de la transformation sociale, de l’éducation populaire autonome et de la défense collective des droits.</w:t>
            </w:r>
          </w:p>
        </w:tc>
      </w:tr>
      <w:tr w:rsidR="00A02C69" w:rsidRPr="0036768D" w14:paraId="524EC9EA" w14:textId="77777777" w:rsidTr="00CC278F">
        <w:tc>
          <w:tcPr>
            <w:tcW w:w="9622" w:type="dxa"/>
            <w:shd w:val="clear" w:color="auto" w:fill="auto"/>
          </w:tcPr>
          <w:p w14:paraId="6F776446" w14:textId="587B1C1F" w:rsidR="00A02C69" w:rsidRPr="00A02C69" w:rsidRDefault="00A02C69" w:rsidP="003478CA">
            <w:pPr>
              <w:numPr>
                <w:ilvl w:val="0"/>
                <w:numId w:val="1"/>
              </w:numPr>
              <w:jc w:val="both"/>
              <w:rPr>
                <w:rFonts w:ascii="Calibri" w:hAnsi="Calibri"/>
                <w:noProof w:val="0"/>
                <w:sz w:val="20"/>
                <w:szCs w:val="20"/>
                <w:lang w:val="fr-CA"/>
              </w:rPr>
            </w:pPr>
            <w:r w:rsidRPr="00A02C69">
              <w:rPr>
                <w:rFonts w:ascii="Calibri" w:hAnsi="Calibri"/>
                <w:noProof w:val="0"/>
                <w:sz w:val="20"/>
                <w:szCs w:val="20"/>
                <w:lang w:val="fr-CA"/>
              </w:rPr>
              <w:t>Que le plan d’action réaffirme l’importance des démarches d’éducation populaire autonome</w:t>
            </w:r>
            <w:r w:rsidRPr="00A02C69">
              <w:rPr>
                <w:rFonts w:ascii="Calibri" w:hAnsi="Calibri"/>
                <w:b/>
                <w:noProof w:val="0"/>
                <w:sz w:val="20"/>
                <w:szCs w:val="20"/>
                <w:lang w:val="fr-CA"/>
              </w:rPr>
              <w:t xml:space="preserve"> </w:t>
            </w:r>
            <w:r w:rsidRPr="00A02C69">
              <w:rPr>
                <w:rFonts w:ascii="Calibri" w:hAnsi="Calibri"/>
                <w:noProof w:val="0"/>
                <w:sz w:val="20"/>
                <w:szCs w:val="20"/>
                <w:lang w:val="fr-CA"/>
              </w:rPr>
              <w:t>et la place du militantisme comme moyens d’impliquer et d’engager les citoyens et citoyennes dans les groupes.</w:t>
            </w:r>
          </w:p>
        </w:tc>
      </w:tr>
      <w:tr w:rsidR="00A02C69" w:rsidRPr="0036768D" w14:paraId="5A052454" w14:textId="77777777" w:rsidTr="00CC278F">
        <w:tc>
          <w:tcPr>
            <w:tcW w:w="9622" w:type="dxa"/>
            <w:shd w:val="clear" w:color="auto" w:fill="auto"/>
          </w:tcPr>
          <w:p w14:paraId="33A4F2D8" w14:textId="4A27AFC8" w:rsidR="00A02C69" w:rsidRPr="00A02C69" w:rsidRDefault="00A02C69" w:rsidP="003478CA">
            <w:pPr>
              <w:numPr>
                <w:ilvl w:val="0"/>
                <w:numId w:val="1"/>
              </w:numPr>
              <w:jc w:val="both"/>
              <w:rPr>
                <w:rFonts w:ascii="Calibri" w:hAnsi="Calibri"/>
                <w:noProof w:val="0"/>
                <w:sz w:val="20"/>
                <w:szCs w:val="20"/>
                <w:lang w:val="fr-CA"/>
              </w:rPr>
            </w:pPr>
            <w:r w:rsidRPr="00A02C69">
              <w:rPr>
                <w:rFonts w:ascii="Calibri" w:hAnsi="Calibri"/>
                <w:noProof w:val="0"/>
                <w:sz w:val="20"/>
                <w:szCs w:val="20"/>
                <w:lang w:val="fr-CA"/>
              </w:rPr>
              <w:t>Que le gouvernement, en collaboration avec le RQ-ACA, mette en place des mesures visant à reconnaître et à valoriser le rôle des regroupements, tel que défini par ceux-ci, auprès des ministères et organismes gouvernementaux ainsi que des différents bailleurs de fonds.</w:t>
            </w:r>
          </w:p>
        </w:tc>
      </w:tr>
    </w:tbl>
    <w:p w14:paraId="0C3B00C5" w14:textId="68A306FF" w:rsidR="00B9496D" w:rsidRDefault="00B9496D" w:rsidP="00061F88">
      <w:pPr>
        <w:pStyle w:val="Normal1"/>
        <w:rPr>
          <w:rFonts w:eastAsia="Candara" w:cs="Candara"/>
        </w:rPr>
      </w:pPr>
    </w:p>
    <w:p w14:paraId="51504AC3" w14:textId="77777777" w:rsidR="00385BAA" w:rsidRPr="0066138C" w:rsidRDefault="00385BAA" w:rsidP="00061F88">
      <w:pPr>
        <w:pStyle w:val="Normal1"/>
        <w:rPr>
          <w:rFonts w:eastAsia="Candara" w:cs="Candara"/>
        </w:rPr>
      </w:pPr>
    </w:p>
    <w:p w14:paraId="1E32C049" w14:textId="77777777" w:rsidR="00385BAA" w:rsidRDefault="00385BAA">
      <w:pPr>
        <w:rPr>
          <w:rFonts w:ascii="Calibri" w:eastAsia="Candara" w:hAnsi="Calibri" w:cs="Candara"/>
          <w:noProof w:val="0"/>
          <w:lang w:val="fr-CA"/>
        </w:rPr>
        <w:sectPr w:rsidR="00385BAA" w:rsidSect="007C728D">
          <w:footerReference w:type="even" r:id="rId8"/>
          <w:footerReference w:type="default" r:id="rId9"/>
          <w:pgSz w:w="12240" w:h="15840" w:code="1"/>
          <w:pgMar w:top="1417" w:right="1417" w:bottom="1417" w:left="1417" w:header="708" w:footer="708" w:gutter="0"/>
          <w:cols w:space="708"/>
          <w:titlePg/>
          <w:docGrid w:linePitch="326"/>
        </w:sectPr>
      </w:pPr>
    </w:p>
    <w:p w14:paraId="45767D5E" w14:textId="7149258F" w:rsidR="001C1C3D" w:rsidRDefault="001C1C3D">
      <w:pPr>
        <w:rPr>
          <w:rFonts w:ascii="Calibri" w:eastAsia="Candara" w:hAnsi="Calibri" w:cs="Candara"/>
          <w:noProof w:val="0"/>
          <w:lang w:val="fr-CA"/>
        </w:rPr>
      </w:pPr>
    </w:p>
    <w:p w14:paraId="56C9F4CF" w14:textId="77777777" w:rsidR="00307623" w:rsidRPr="0066138C" w:rsidRDefault="00307623" w:rsidP="00307623">
      <w:pPr>
        <w:pStyle w:val="Normal1"/>
        <w:jc w:val="center"/>
        <w:rPr>
          <w:rFonts w:eastAsia="Candara" w:cs="Candara"/>
        </w:rPr>
      </w:pPr>
    </w:p>
    <w:p w14:paraId="6DB4583C" w14:textId="77777777" w:rsidR="00307623" w:rsidRPr="0066138C" w:rsidRDefault="00307623" w:rsidP="00307623">
      <w:pPr>
        <w:pStyle w:val="Normal1"/>
        <w:jc w:val="center"/>
        <w:rPr>
          <w:rFonts w:eastAsia="Candara" w:cs="Candara"/>
        </w:rPr>
      </w:pPr>
    </w:p>
    <w:p w14:paraId="3AA9F4E0" w14:textId="77777777" w:rsidR="00307623" w:rsidRPr="0066138C" w:rsidRDefault="00307623" w:rsidP="00307623">
      <w:pPr>
        <w:pStyle w:val="Normal1"/>
        <w:jc w:val="center"/>
        <w:rPr>
          <w:rFonts w:eastAsia="Candara" w:cs="Candara"/>
        </w:rPr>
      </w:pPr>
    </w:p>
    <w:p w14:paraId="2524119D" w14:textId="77777777" w:rsidR="00307623" w:rsidRPr="0066138C" w:rsidRDefault="00307623" w:rsidP="00307623">
      <w:pPr>
        <w:pStyle w:val="Normal1"/>
        <w:jc w:val="center"/>
        <w:rPr>
          <w:rFonts w:eastAsia="Candara" w:cs="Candara"/>
        </w:rPr>
      </w:pPr>
    </w:p>
    <w:p w14:paraId="73C47E83" w14:textId="77777777" w:rsidR="00307623" w:rsidRPr="0066138C" w:rsidRDefault="00307623" w:rsidP="00307623">
      <w:pPr>
        <w:pStyle w:val="Normal1"/>
        <w:jc w:val="center"/>
        <w:rPr>
          <w:rFonts w:eastAsia="Candara" w:cs="Candara"/>
        </w:rPr>
      </w:pPr>
    </w:p>
    <w:p w14:paraId="5436568F" w14:textId="6368E30D" w:rsidR="00307623" w:rsidRPr="00263633" w:rsidRDefault="00263633" w:rsidP="00307623">
      <w:pPr>
        <w:pStyle w:val="Normal1"/>
        <w:jc w:val="center"/>
        <w:rPr>
          <w:rFonts w:eastAsia="Candara" w:cs="Candara"/>
          <w:sz w:val="36"/>
        </w:rPr>
      </w:pPr>
      <w:r w:rsidRPr="00263633">
        <w:rPr>
          <w:rFonts w:eastAsia="Candara" w:cs="Candara"/>
          <w:noProof/>
          <w:sz w:val="36"/>
          <w:lang w:val="en-US"/>
        </w:rPr>
        <w:t>LOGO</w:t>
      </w:r>
    </w:p>
    <w:p w14:paraId="43A3863D" w14:textId="77777777" w:rsidR="00307623" w:rsidRPr="0066138C" w:rsidRDefault="00307623" w:rsidP="00307623">
      <w:pPr>
        <w:pStyle w:val="Normal1"/>
        <w:jc w:val="center"/>
        <w:rPr>
          <w:rFonts w:eastAsia="Candara" w:cs="Candara"/>
        </w:rPr>
      </w:pPr>
    </w:p>
    <w:p w14:paraId="7361A747" w14:textId="77777777" w:rsidR="00307623" w:rsidRPr="0066138C" w:rsidRDefault="00307623" w:rsidP="00307623">
      <w:pPr>
        <w:pStyle w:val="Normal1"/>
        <w:jc w:val="center"/>
        <w:rPr>
          <w:rFonts w:eastAsia="Candara" w:cs="Candara"/>
        </w:rPr>
      </w:pPr>
    </w:p>
    <w:p w14:paraId="045B35D3" w14:textId="77777777" w:rsidR="00307623" w:rsidRPr="0066138C" w:rsidRDefault="00307623" w:rsidP="00307623">
      <w:pPr>
        <w:pStyle w:val="Normal1"/>
        <w:jc w:val="center"/>
        <w:rPr>
          <w:rFonts w:eastAsia="Candara" w:cs="Candara"/>
          <w:sz w:val="28"/>
          <w:szCs w:val="28"/>
        </w:rPr>
      </w:pPr>
    </w:p>
    <w:p w14:paraId="3A2C89D6" w14:textId="77777777" w:rsidR="00307623" w:rsidRPr="0066138C" w:rsidRDefault="00307623" w:rsidP="00307623">
      <w:pPr>
        <w:pStyle w:val="Normal1"/>
        <w:jc w:val="center"/>
        <w:rPr>
          <w:rFonts w:eastAsia="Candara" w:cs="Candara"/>
          <w:sz w:val="28"/>
          <w:szCs w:val="28"/>
        </w:rPr>
      </w:pPr>
    </w:p>
    <w:p w14:paraId="59B0BAB2" w14:textId="77777777" w:rsidR="00307623" w:rsidRPr="0066138C" w:rsidRDefault="00307623" w:rsidP="00307623">
      <w:pPr>
        <w:pStyle w:val="Normal1"/>
        <w:jc w:val="center"/>
        <w:rPr>
          <w:rFonts w:eastAsia="Candara" w:cs="Candara"/>
          <w:sz w:val="28"/>
          <w:szCs w:val="28"/>
        </w:rPr>
      </w:pPr>
    </w:p>
    <w:p w14:paraId="6BF72457" w14:textId="77777777" w:rsidR="00307623" w:rsidRPr="0066138C" w:rsidRDefault="00307623" w:rsidP="00307623">
      <w:pPr>
        <w:pStyle w:val="Normal1"/>
        <w:jc w:val="center"/>
        <w:rPr>
          <w:rFonts w:eastAsia="Candara" w:cs="Candara"/>
          <w:sz w:val="28"/>
          <w:szCs w:val="28"/>
        </w:rPr>
      </w:pPr>
    </w:p>
    <w:p w14:paraId="033A0A1B" w14:textId="77777777" w:rsidR="00307623" w:rsidRPr="0066138C" w:rsidRDefault="00307623" w:rsidP="00307623">
      <w:pPr>
        <w:pStyle w:val="Normal1"/>
        <w:jc w:val="center"/>
        <w:rPr>
          <w:rFonts w:eastAsia="Candara" w:cs="Candara"/>
          <w:sz w:val="28"/>
          <w:szCs w:val="28"/>
        </w:rPr>
      </w:pPr>
    </w:p>
    <w:p w14:paraId="64A261E2" w14:textId="77777777" w:rsidR="00307623" w:rsidRPr="0066138C" w:rsidRDefault="00307623" w:rsidP="00307623">
      <w:pPr>
        <w:pStyle w:val="Normal1"/>
        <w:jc w:val="center"/>
        <w:rPr>
          <w:rFonts w:eastAsia="Candara" w:cs="Candara"/>
          <w:sz w:val="28"/>
          <w:szCs w:val="28"/>
        </w:rPr>
      </w:pPr>
    </w:p>
    <w:p w14:paraId="4491FE29" w14:textId="77777777" w:rsidR="00307623" w:rsidRPr="0066138C" w:rsidRDefault="00307623" w:rsidP="00307623">
      <w:pPr>
        <w:pStyle w:val="Normal1"/>
        <w:jc w:val="center"/>
        <w:rPr>
          <w:rFonts w:eastAsia="Candara" w:cs="Candara"/>
          <w:sz w:val="28"/>
          <w:szCs w:val="28"/>
        </w:rPr>
      </w:pPr>
    </w:p>
    <w:p w14:paraId="2FD03A52" w14:textId="77777777" w:rsidR="00307623" w:rsidRPr="00CC278F" w:rsidRDefault="00307623" w:rsidP="00307623">
      <w:pPr>
        <w:spacing w:before="24" w:after="24"/>
        <w:rPr>
          <w:rFonts w:ascii="Calibri" w:hAnsi="Calibri"/>
          <w:noProof w:val="0"/>
          <w:sz w:val="28"/>
          <w:szCs w:val="28"/>
          <w:lang w:val="fr-CA"/>
        </w:rPr>
      </w:pPr>
      <w:r w:rsidRPr="00CC278F">
        <w:rPr>
          <w:rFonts w:ascii="Calibri" w:hAnsi="Calibri"/>
          <w:b/>
          <w:bCs/>
          <w:noProof w:val="0"/>
          <w:sz w:val="28"/>
          <w:szCs w:val="28"/>
          <w:lang w:val="fr-CA"/>
        </w:rPr>
        <w:t>Regroupement des organismes en défense collective des droits (RODCD)</w:t>
      </w:r>
    </w:p>
    <w:p w14:paraId="625A23F1" w14:textId="77777777" w:rsidR="00307623" w:rsidRPr="0066138C" w:rsidRDefault="00307623" w:rsidP="00307623">
      <w:pPr>
        <w:rPr>
          <w:rFonts w:ascii="Calibri" w:hAnsi="Calibri"/>
          <w:noProof w:val="0"/>
          <w:sz w:val="28"/>
          <w:szCs w:val="28"/>
          <w:lang w:val="fr-CA"/>
        </w:rPr>
      </w:pPr>
      <w:r w:rsidRPr="0066138C">
        <w:rPr>
          <w:rFonts w:ascii="Calibri" w:hAnsi="Calibri"/>
          <w:noProof w:val="0"/>
          <w:sz w:val="28"/>
          <w:szCs w:val="28"/>
          <w:lang w:val="fr-CA"/>
        </w:rPr>
        <w:t xml:space="preserve">3958 rue </w:t>
      </w:r>
      <w:proofErr w:type="spellStart"/>
      <w:r w:rsidRPr="0066138C">
        <w:rPr>
          <w:rFonts w:ascii="Calibri" w:hAnsi="Calibri"/>
          <w:noProof w:val="0"/>
          <w:sz w:val="28"/>
          <w:szCs w:val="28"/>
          <w:lang w:val="fr-CA"/>
        </w:rPr>
        <w:t>Dandurand</w:t>
      </w:r>
      <w:proofErr w:type="spellEnd"/>
      <w:r w:rsidRPr="0066138C">
        <w:rPr>
          <w:rFonts w:ascii="Calibri" w:hAnsi="Calibri"/>
          <w:noProof w:val="0"/>
          <w:sz w:val="28"/>
          <w:szCs w:val="28"/>
          <w:lang w:val="fr-CA"/>
        </w:rPr>
        <w:t xml:space="preserve">, local S3, Montréal (Québec) H1X 1P7 </w:t>
      </w:r>
    </w:p>
    <w:p w14:paraId="3721D1AF" w14:textId="77777777" w:rsidR="00307623" w:rsidRPr="0066138C" w:rsidRDefault="00307623" w:rsidP="00307623">
      <w:pPr>
        <w:rPr>
          <w:rFonts w:ascii="Calibri" w:hAnsi="Calibri"/>
          <w:noProof w:val="0"/>
          <w:sz w:val="28"/>
          <w:szCs w:val="28"/>
          <w:lang w:val="fr-CA"/>
        </w:rPr>
      </w:pPr>
      <w:r w:rsidRPr="0066138C">
        <w:rPr>
          <w:rFonts w:ascii="Calibri" w:hAnsi="Calibri"/>
          <w:b/>
          <w:bCs/>
          <w:noProof w:val="0"/>
          <w:sz w:val="28"/>
          <w:szCs w:val="28"/>
          <w:lang w:val="fr-CA"/>
        </w:rPr>
        <w:t>C</w:t>
      </w:r>
      <w:r w:rsidRPr="0066138C">
        <w:rPr>
          <w:rFonts w:ascii="Calibri" w:hAnsi="Calibri"/>
          <w:noProof w:val="0"/>
          <w:sz w:val="28"/>
          <w:szCs w:val="28"/>
          <w:lang w:val="fr-CA"/>
        </w:rPr>
        <w:t xml:space="preserve"> </w:t>
      </w:r>
      <w:r w:rsidRPr="0066138C">
        <w:rPr>
          <w:rFonts w:ascii="Calibri" w:hAnsi="Calibri"/>
          <w:b/>
          <w:noProof w:val="0"/>
          <w:sz w:val="28"/>
          <w:szCs w:val="28"/>
          <w:lang w:val="fr-CA"/>
        </w:rPr>
        <w:t>:</w:t>
      </w:r>
      <w:r w:rsidRPr="0066138C">
        <w:rPr>
          <w:rFonts w:ascii="Calibri" w:hAnsi="Calibri"/>
          <w:noProof w:val="0"/>
          <w:sz w:val="28"/>
          <w:szCs w:val="28"/>
          <w:lang w:val="fr-CA"/>
        </w:rPr>
        <w:t xml:space="preserve"> </w:t>
      </w:r>
      <w:hyperlink r:id="rId10" w:tgtFrame="_blank" w:history="1">
        <w:r w:rsidRPr="0066138C">
          <w:rPr>
            <w:rFonts w:ascii="Calibri" w:hAnsi="Calibri"/>
            <w:noProof w:val="0"/>
            <w:color w:val="0000FF"/>
            <w:sz w:val="28"/>
            <w:szCs w:val="28"/>
            <w:u w:val="single"/>
            <w:lang w:val="fr-CA"/>
          </w:rPr>
          <w:t>rodcdcoordination@yahoo.ca</w:t>
        </w:r>
      </w:hyperlink>
    </w:p>
    <w:p w14:paraId="2775E717" w14:textId="77777777" w:rsidR="00307623" w:rsidRPr="0066138C" w:rsidRDefault="00307623" w:rsidP="00307623">
      <w:pPr>
        <w:rPr>
          <w:rFonts w:ascii="Calibri" w:hAnsi="Calibri"/>
          <w:noProof w:val="0"/>
          <w:sz w:val="28"/>
          <w:szCs w:val="28"/>
          <w:lang w:val="fr-CA"/>
        </w:rPr>
      </w:pPr>
      <w:r w:rsidRPr="0066138C">
        <w:rPr>
          <w:rFonts w:ascii="Calibri" w:hAnsi="Calibri"/>
          <w:b/>
          <w:bCs/>
          <w:noProof w:val="0"/>
          <w:sz w:val="28"/>
          <w:szCs w:val="28"/>
          <w:lang w:val="fr-CA"/>
        </w:rPr>
        <w:t>T</w:t>
      </w:r>
      <w:r w:rsidRPr="0066138C">
        <w:rPr>
          <w:rFonts w:ascii="Calibri" w:hAnsi="Calibri"/>
          <w:noProof w:val="0"/>
          <w:sz w:val="28"/>
          <w:szCs w:val="28"/>
          <w:lang w:val="fr-CA"/>
        </w:rPr>
        <w:t xml:space="preserve"> </w:t>
      </w:r>
      <w:r w:rsidRPr="0066138C">
        <w:rPr>
          <w:rFonts w:ascii="Calibri" w:hAnsi="Calibri"/>
          <w:b/>
          <w:noProof w:val="0"/>
          <w:sz w:val="28"/>
          <w:szCs w:val="28"/>
          <w:lang w:val="fr-CA"/>
        </w:rPr>
        <w:t>:</w:t>
      </w:r>
      <w:r w:rsidRPr="0066138C">
        <w:rPr>
          <w:rFonts w:ascii="Calibri" w:hAnsi="Calibri"/>
          <w:noProof w:val="0"/>
          <w:sz w:val="28"/>
          <w:szCs w:val="28"/>
          <w:lang w:val="fr-CA"/>
        </w:rPr>
        <w:t xml:space="preserve"> (514) 843-6610</w:t>
      </w:r>
    </w:p>
    <w:p w14:paraId="712F1FE4" w14:textId="77777777" w:rsidR="00307623" w:rsidRPr="0066138C" w:rsidRDefault="00307623" w:rsidP="00307623">
      <w:pPr>
        <w:rPr>
          <w:rFonts w:ascii="Calibri" w:hAnsi="Calibri" w:cs="Lucida Grande"/>
          <w:noProof w:val="0"/>
          <w:color w:val="000000"/>
          <w:sz w:val="28"/>
          <w:szCs w:val="28"/>
          <w:lang w:val="fr-CA"/>
        </w:rPr>
      </w:pPr>
      <w:r w:rsidRPr="0066138C">
        <w:rPr>
          <w:rFonts w:ascii="Calibri" w:hAnsi="Calibri" w:cs="Lucida Grande"/>
          <w:b/>
          <w:noProof w:val="0"/>
          <w:color w:val="000000"/>
          <w:sz w:val="28"/>
          <w:szCs w:val="28"/>
          <w:lang w:val="fr-CA"/>
        </w:rPr>
        <w:t>Site Internet :</w:t>
      </w:r>
      <w:r w:rsidRPr="0066138C">
        <w:rPr>
          <w:rFonts w:ascii="Calibri" w:hAnsi="Calibri" w:cs="Lucida Grande"/>
          <w:noProof w:val="0"/>
          <w:color w:val="000000"/>
          <w:sz w:val="28"/>
          <w:szCs w:val="28"/>
          <w:lang w:val="fr-CA"/>
        </w:rPr>
        <w:t xml:space="preserve"> </w:t>
      </w:r>
      <w:hyperlink r:id="rId11" w:history="1">
        <w:r w:rsidRPr="0066138C">
          <w:rPr>
            <w:rStyle w:val="Lienhypertexte"/>
            <w:rFonts w:ascii="Calibri" w:hAnsi="Calibri" w:cs="Lucida Grande"/>
            <w:noProof w:val="0"/>
            <w:sz w:val="28"/>
            <w:szCs w:val="28"/>
            <w:lang w:val="fr-CA"/>
          </w:rPr>
          <w:t>www.defensedesdroits.com</w:t>
        </w:r>
      </w:hyperlink>
    </w:p>
    <w:p w14:paraId="37E7530F" w14:textId="77777777" w:rsidR="00482F87" w:rsidRPr="0066138C" w:rsidRDefault="00307623" w:rsidP="00307623">
      <w:pPr>
        <w:rPr>
          <w:rFonts w:ascii="Calibri" w:hAnsi="Calibri"/>
          <w:noProof w:val="0"/>
          <w:sz w:val="28"/>
          <w:szCs w:val="28"/>
          <w:lang w:val="fr-CA"/>
        </w:rPr>
      </w:pPr>
      <w:r w:rsidRPr="0066138C">
        <w:rPr>
          <w:rFonts w:ascii="Calibri" w:hAnsi="Calibri"/>
          <w:b/>
          <w:bCs/>
          <w:noProof w:val="0"/>
          <w:sz w:val="28"/>
          <w:szCs w:val="28"/>
          <w:lang w:val="fr-CA"/>
        </w:rPr>
        <w:t xml:space="preserve">Facebook : </w:t>
      </w:r>
      <w:hyperlink r:id="rId12" w:history="1">
        <w:r w:rsidRPr="0066138C">
          <w:rPr>
            <w:rStyle w:val="Lienhypertexte"/>
            <w:rFonts w:ascii="Calibri" w:hAnsi="Calibri"/>
            <w:noProof w:val="0"/>
            <w:sz w:val="28"/>
            <w:szCs w:val="28"/>
            <w:lang w:val="fr-CA"/>
          </w:rPr>
          <w:t>www.facebook.com/RODCD.droits/</w:t>
        </w:r>
      </w:hyperlink>
    </w:p>
    <w:p w14:paraId="406A2936" w14:textId="77777777" w:rsidR="00307623" w:rsidRPr="0066138C" w:rsidRDefault="00307623" w:rsidP="009C31E1">
      <w:pPr>
        <w:rPr>
          <w:rFonts w:ascii="Calibri" w:hAnsi="Calibri"/>
          <w:noProof w:val="0"/>
          <w:lang w:val="fr-CA"/>
        </w:rPr>
      </w:pPr>
    </w:p>
    <w:p w14:paraId="43BBD063" w14:textId="4F5861D0" w:rsidR="00204EF2" w:rsidRPr="0066138C" w:rsidRDefault="00204EF2">
      <w:pPr>
        <w:jc w:val="both"/>
        <w:rPr>
          <w:rFonts w:ascii="Calibri" w:hAnsi="Calibri"/>
          <w:noProof w:val="0"/>
          <w:lang w:val="fr-CA"/>
        </w:rPr>
      </w:pPr>
    </w:p>
    <w:sectPr w:rsidR="00204EF2" w:rsidRPr="0066138C" w:rsidSect="007C728D">
      <w:pgSz w:w="12240" w:h="15840" w:code="1"/>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DB9F" w14:textId="77777777" w:rsidR="0036768D" w:rsidRDefault="0036768D">
      <w:r>
        <w:separator/>
      </w:r>
    </w:p>
  </w:endnote>
  <w:endnote w:type="continuationSeparator" w:id="0">
    <w:p w14:paraId="3BAEFF62" w14:textId="77777777" w:rsidR="0036768D" w:rsidRDefault="0036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0161" w14:textId="77777777" w:rsidR="0036768D" w:rsidRDefault="003676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21DE910" w14:textId="77777777" w:rsidR="0036768D" w:rsidRDefault="0036768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2284" w14:textId="2C4D63CB" w:rsidR="0036768D" w:rsidRPr="00DA0582" w:rsidRDefault="0036768D">
    <w:pPr>
      <w:pStyle w:val="Pieddepage"/>
      <w:framePr w:wrap="around" w:vAnchor="text" w:hAnchor="margin" w:xAlign="right" w:y="1"/>
      <w:rPr>
        <w:rStyle w:val="Numrodepage"/>
        <w:rFonts w:ascii="Calibri" w:hAnsi="Calibri"/>
        <w:sz w:val="20"/>
        <w:szCs w:val="20"/>
        <w:lang w:val="fr-CA"/>
      </w:rPr>
    </w:pPr>
    <w:r w:rsidRPr="00DA0582">
      <w:rPr>
        <w:rStyle w:val="Numrodepage"/>
        <w:rFonts w:ascii="Calibri" w:hAnsi="Calibri"/>
        <w:sz w:val="20"/>
        <w:szCs w:val="20"/>
        <w:lang w:val="fr-CA" w:bidi="en-US"/>
      </w:rPr>
      <w:t xml:space="preserve">Page </w:t>
    </w:r>
    <w:r w:rsidRPr="009C31E1">
      <w:rPr>
        <w:rStyle w:val="Numrodepage"/>
        <w:rFonts w:ascii="Calibri" w:hAnsi="Calibri"/>
        <w:sz w:val="20"/>
        <w:szCs w:val="20"/>
        <w:lang w:val="en-US" w:bidi="en-US"/>
      </w:rPr>
      <w:fldChar w:fldCharType="begin"/>
    </w:r>
    <w:r w:rsidRPr="00DA0582">
      <w:rPr>
        <w:rStyle w:val="Numrodepage"/>
        <w:rFonts w:ascii="Calibri" w:hAnsi="Calibri"/>
        <w:sz w:val="20"/>
        <w:szCs w:val="20"/>
        <w:lang w:val="fr-CA" w:bidi="en-US"/>
      </w:rPr>
      <w:instrText xml:space="preserve"> PAGE </w:instrText>
    </w:r>
    <w:r w:rsidRPr="009C31E1">
      <w:rPr>
        <w:rStyle w:val="Numrodepage"/>
        <w:rFonts w:ascii="Calibri" w:hAnsi="Calibri"/>
        <w:sz w:val="20"/>
        <w:szCs w:val="20"/>
        <w:lang w:val="en-US" w:bidi="en-US"/>
      </w:rPr>
      <w:fldChar w:fldCharType="separate"/>
    </w:r>
    <w:r w:rsidR="00263633">
      <w:rPr>
        <w:rStyle w:val="Numrodepage"/>
        <w:rFonts w:ascii="Calibri" w:hAnsi="Calibri"/>
        <w:sz w:val="20"/>
        <w:szCs w:val="20"/>
        <w:lang w:val="fr-CA" w:bidi="en-US"/>
      </w:rPr>
      <w:t>6</w:t>
    </w:r>
    <w:r w:rsidRPr="009C31E1">
      <w:rPr>
        <w:rStyle w:val="Numrodepage"/>
        <w:rFonts w:ascii="Calibri" w:hAnsi="Calibri"/>
        <w:sz w:val="20"/>
        <w:szCs w:val="20"/>
        <w:lang w:val="en-US" w:bidi="en-US"/>
      </w:rPr>
      <w:fldChar w:fldCharType="end"/>
    </w:r>
    <w:r w:rsidRPr="00DA0582">
      <w:rPr>
        <w:rStyle w:val="Numrodepage"/>
        <w:rFonts w:ascii="Calibri" w:hAnsi="Calibri"/>
        <w:sz w:val="20"/>
        <w:szCs w:val="20"/>
        <w:lang w:val="fr-CA" w:bidi="en-US"/>
      </w:rPr>
      <w:t xml:space="preserve"> of </w:t>
    </w:r>
    <w:r w:rsidRPr="009C31E1">
      <w:rPr>
        <w:rStyle w:val="Numrodepage"/>
        <w:rFonts w:ascii="Calibri" w:hAnsi="Calibri"/>
        <w:sz w:val="20"/>
        <w:szCs w:val="20"/>
        <w:lang w:val="en-US" w:bidi="en-US"/>
      </w:rPr>
      <w:fldChar w:fldCharType="begin"/>
    </w:r>
    <w:r w:rsidRPr="00DA0582">
      <w:rPr>
        <w:rStyle w:val="Numrodepage"/>
        <w:rFonts w:ascii="Calibri" w:hAnsi="Calibri"/>
        <w:sz w:val="20"/>
        <w:szCs w:val="20"/>
        <w:lang w:val="fr-CA" w:bidi="en-US"/>
      </w:rPr>
      <w:instrText xml:space="preserve"> NUMPAGES </w:instrText>
    </w:r>
    <w:r w:rsidRPr="009C31E1">
      <w:rPr>
        <w:rStyle w:val="Numrodepage"/>
        <w:rFonts w:ascii="Calibri" w:hAnsi="Calibri"/>
        <w:sz w:val="20"/>
        <w:szCs w:val="20"/>
        <w:lang w:val="en-US" w:bidi="en-US"/>
      </w:rPr>
      <w:fldChar w:fldCharType="separate"/>
    </w:r>
    <w:r w:rsidR="00263633">
      <w:rPr>
        <w:rStyle w:val="Numrodepage"/>
        <w:rFonts w:ascii="Calibri" w:hAnsi="Calibri"/>
        <w:sz w:val="20"/>
        <w:szCs w:val="20"/>
        <w:lang w:val="fr-CA" w:bidi="en-US"/>
      </w:rPr>
      <w:t>35</w:t>
    </w:r>
    <w:r w:rsidRPr="009C31E1">
      <w:rPr>
        <w:rStyle w:val="Numrodepage"/>
        <w:rFonts w:ascii="Calibri" w:hAnsi="Calibri"/>
        <w:sz w:val="20"/>
        <w:szCs w:val="20"/>
        <w:lang w:val="en-US" w:bidi="en-US"/>
      </w:rPr>
      <w:fldChar w:fldCharType="end"/>
    </w:r>
  </w:p>
  <w:p w14:paraId="57E9CEAF" w14:textId="77777777" w:rsidR="0036768D" w:rsidRPr="00DA0582" w:rsidRDefault="0036768D">
    <w:pPr>
      <w:pStyle w:val="Pieddepage"/>
      <w:ind w:right="360"/>
      <w:rPr>
        <w:rFonts w:ascii="Calibri" w:hAnsi="Calibri"/>
        <w:sz w:val="20"/>
        <w:szCs w:val="20"/>
        <w:lang w:val="fr-CA"/>
      </w:rPr>
    </w:pPr>
    <w:r w:rsidRPr="00DA0582">
      <w:rPr>
        <w:rFonts w:ascii="Calibri" w:hAnsi="Calibri"/>
        <w:sz w:val="20"/>
        <w:szCs w:val="20"/>
        <w:lang w:val="fr-CA"/>
      </w:rPr>
      <w:t>RODCD – Mémoire PAGAC – décembre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C1DE" w14:textId="77777777" w:rsidR="0036768D" w:rsidRDefault="0036768D">
      <w:r>
        <w:separator/>
      </w:r>
    </w:p>
  </w:footnote>
  <w:footnote w:type="continuationSeparator" w:id="0">
    <w:p w14:paraId="4384DCFD" w14:textId="77777777" w:rsidR="0036768D" w:rsidRDefault="0036768D">
      <w:r>
        <w:continuationSeparator/>
      </w:r>
    </w:p>
  </w:footnote>
  <w:footnote w:id="1">
    <w:p w14:paraId="25522480" w14:textId="1A9C487E" w:rsidR="0036768D" w:rsidRPr="00B840E5" w:rsidRDefault="0036768D" w:rsidP="007F090B">
      <w:pPr>
        <w:pStyle w:val="Notedebasdepage"/>
        <w:rPr>
          <w:rFonts w:ascii="Calibri" w:hAnsi="Calibri"/>
          <w:sz w:val="20"/>
          <w:szCs w:val="20"/>
        </w:rPr>
      </w:pPr>
      <w:r w:rsidRPr="007F090B">
        <w:rPr>
          <w:rStyle w:val="Appelnotedebasdep"/>
          <w:rFonts w:ascii="Calibri" w:hAnsi="Calibri"/>
          <w:sz w:val="20"/>
          <w:szCs w:val="20"/>
        </w:rPr>
        <w:footnoteRef/>
      </w:r>
      <w:r w:rsidRPr="007F090B">
        <w:rPr>
          <w:rFonts w:ascii="Calibri" w:hAnsi="Calibri"/>
        </w:rPr>
        <w:t xml:space="preserve"> </w:t>
      </w:r>
      <w:hyperlink r:id="rId1" w:history="1">
        <w:r w:rsidRPr="00B258E9">
          <w:rPr>
            <w:rStyle w:val="Lienhypertexte"/>
            <w:rFonts w:ascii="Calibri" w:hAnsi="Calibri"/>
            <w:sz w:val="20"/>
            <w:szCs w:val="20"/>
          </w:rPr>
          <w:t>https://www.nonauxhausses.org/wp-content/uploads/Document10milliards2015.pdf</w:t>
        </w:r>
      </w:hyperlink>
      <w:r>
        <w:rPr>
          <w:rFonts w:ascii="Calibri" w:hAnsi="Calibri"/>
          <w:sz w:val="20"/>
          <w:szCs w:val="20"/>
        </w:rPr>
        <w:t xml:space="preserve"> </w:t>
      </w:r>
    </w:p>
  </w:footnote>
  <w:footnote w:id="2">
    <w:p w14:paraId="0463CE44" w14:textId="10AF2F1D" w:rsidR="0036768D" w:rsidRPr="00D7405A" w:rsidRDefault="0036768D" w:rsidP="00D8377C">
      <w:pPr>
        <w:pStyle w:val="Notedebasdepage"/>
        <w:rPr>
          <w:rFonts w:ascii="Calibri" w:hAnsi="Calibri"/>
          <w:sz w:val="20"/>
          <w:szCs w:val="20"/>
        </w:rPr>
      </w:pPr>
      <w:r w:rsidRPr="00D7405A">
        <w:rPr>
          <w:rStyle w:val="Appelnotedebasdep"/>
          <w:rFonts w:ascii="Calibri" w:hAnsi="Calibri"/>
          <w:sz w:val="20"/>
          <w:szCs w:val="20"/>
        </w:rPr>
        <w:footnoteRef/>
      </w:r>
      <w:r w:rsidRPr="00D7405A">
        <w:rPr>
          <w:rFonts w:ascii="Calibri" w:hAnsi="Calibri"/>
          <w:sz w:val="20"/>
          <w:szCs w:val="20"/>
        </w:rPr>
        <w:t xml:space="preserve"> </w:t>
      </w:r>
      <w:hyperlink r:id="rId2" w:history="1">
        <w:r w:rsidRPr="00D7405A">
          <w:rPr>
            <w:rStyle w:val="Lienhypertexte"/>
            <w:rFonts w:ascii="Calibri" w:hAnsi="Calibri"/>
            <w:sz w:val="20"/>
            <w:szCs w:val="20"/>
          </w:rPr>
          <w:t>https://rq-aca.org/wp-content/uploads/2019/10/180208seuilsplanchers.pdf</w:t>
        </w:r>
      </w:hyperlink>
      <w:r w:rsidRPr="00D7405A">
        <w:rPr>
          <w:rFonts w:ascii="Calibri" w:hAnsi="Calibri"/>
          <w:sz w:val="20"/>
          <w:szCs w:val="20"/>
        </w:rPr>
        <w:t xml:space="preserve"> </w:t>
      </w:r>
    </w:p>
  </w:footnote>
  <w:footnote w:id="3">
    <w:p w14:paraId="7A376238" w14:textId="77777777" w:rsidR="0036768D" w:rsidRPr="007406C2" w:rsidRDefault="0036768D" w:rsidP="005577EA">
      <w:pPr>
        <w:pStyle w:val="Notedebasdepage"/>
        <w:rPr>
          <w:rFonts w:ascii="Calibri" w:hAnsi="Calibri"/>
          <w:lang w:val="fr-CA"/>
        </w:rPr>
      </w:pPr>
      <w:r w:rsidRPr="007406C2">
        <w:rPr>
          <w:rStyle w:val="Appelnotedebasdep"/>
          <w:rFonts w:ascii="Calibri" w:hAnsi="Calibri"/>
        </w:rPr>
        <w:footnoteRef/>
      </w:r>
      <w:r w:rsidRPr="007406C2">
        <w:rPr>
          <w:rFonts w:ascii="Calibri" w:hAnsi="Calibri"/>
          <w:lang w:val="fr-CA"/>
        </w:rPr>
        <w:t xml:space="preserve"> </w:t>
      </w:r>
      <w:r>
        <w:rPr>
          <w:rFonts w:ascii="Calibri" w:hAnsi="Calibri"/>
          <w:lang w:val="fr-CA"/>
        </w:rPr>
        <w:t xml:space="preserve">Il s’agit du </w:t>
      </w:r>
      <w:r w:rsidRPr="007406C2">
        <w:rPr>
          <w:rFonts w:ascii="Calibri" w:hAnsi="Calibri"/>
          <w:lang w:val="fr-CA"/>
        </w:rPr>
        <w:t>Cadre de référence en matière d’action communautaire, adopté en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4.25pt;height:37.5pt;visibility:visible" o:bullet="t">
        <v:imagedata r:id="rId1" o:title=""/>
      </v:shape>
    </w:pict>
  </w:numPicBullet>
  <w:abstractNum w:abstractNumId="0" w15:restartNumberingAfterBreak="0">
    <w:nsid w:val="001E264B"/>
    <w:multiLevelType w:val="multilevel"/>
    <w:tmpl w:val="C69CFFF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12CB3694"/>
    <w:multiLevelType w:val="multilevel"/>
    <w:tmpl w:val="162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F2AC3"/>
    <w:multiLevelType w:val="hybridMultilevel"/>
    <w:tmpl w:val="C69CFFF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2F91C89"/>
    <w:multiLevelType w:val="hybridMultilevel"/>
    <w:tmpl w:val="E8A6CDFA"/>
    <w:lvl w:ilvl="0" w:tplc="0BD2B108">
      <w:start w:val="70"/>
      <w:numFmt w:val="bullet"/>
      <w:lvlText w:val="-"/>
      <w:lvlJc w:val="left"/>
      <w:pPr>
        <w:ind w:left="1793" w:hanging="360"/>
      </w:pPr>
      <w:rPr>
        <w:rFonts w:ascii="Calibri" w:eastAsia="Times New Roman" w:hAnsi="Calibri" w:cs="Calibri" w:hint="default"/>
      </w:rPr>
    </w:lvl>
    <w:lvl w:ilvl="1" w:tplc="040C0003" w:tentative="1">
      <w:start w:val="1"/>
      <w:numFmt w:val="bullet"/>
      <w:lvlText w:val="o"/>
      <w:lvlJc w:val="left"/>
      <w:pPr>
        <w:ind w:left="2153" w:hanging="360"/>
      </w:pPr>
      <w:rPr>
        <w:rFonts w:ascii="Courier New" w:hAnsi="Courier New" w:cs="Courier New" w:hint="default"/>
      </w:rPr>
    </w:lvl>
    <w:lvl w:ilvl="2" w:tplc="040C0005">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4" w15:restartNumberingAfterBreak="0">
    <w:nsid w:val="539C5CC6"/>
    <w:multiLevelType w:val="hybridMultilevel"/>
    <w:tmpl w:val="607A94E8"/>
    <w:lvl w:ilvl="0" w:tplc="040C0001">
      <w:start w:val="1"/>
      <w:numFmt w:val="bullet"/>
      <w:lvlText w:val=""/>
      <w:lvlJc w:val="left"/>
      <w:pPr>
        <w:ind w:left="720" w:hanging="360"/>
      </w:pPr>
      <w:rPr>
        <w:rFonts w:ascii="Symbol" w:hAnsi="Symbol" w:hint="default"/>
        <w:b w:val="0"/>
        <w:sz w:val="2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9F25722"/>
    <w:multiLevelType w:val="hybridMultilevel"/>
    <w:tmpl w:val="7CC8A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96B11"/>
    <w:multiLevelType w:val="hybridMultilevel"/>
    <w:tmpl w:val="850A5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202756"/>
    <w:multiLevelType w:val="hybridMultilevel"/>
    <w:tmpl w:val="F132CD5E"/>
    <w:lvl w:ilvl="0" w:tplc="4F446F6E">
      <w:numFmt w:val="bullet"/>
      <w:lvlText w:val="-"/>
      <w:lvlJc w:val="left"/>
      <w:pPr>
        <w:tabs>
          <w:tab w:val="num" w:pos="360"/>
        </w:tabs>
        <w:ind w:left="360" w:hanging="360"/>
      </w:pPr>
      <w:rPr>
        <w:rFonts w:ascii="Arial" w:hAnsi="Aria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5"/>
  </w:num>
  <w:num w:numId="6">
    <w:abstractNumId w:val="3"/>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F2"/>
    <w:rsid w:val="000050EF"/>
    <w:rsid w:val="00023CA9"/>
    <w:rsid w:val="0004056F"/>
    <w:rsid w:val="00040861"/>
    <w:rsid w:val="00045A5D"/>
    <w:rsid w:val="00060880"/>
    <w:rsid w:val="00061F88"/>
    <w:rsid w:val="000A2F09"/>
    <w:rsid w:val="000A7611"/>
    <w:rsid w:val="000C3020"/>
    <w:rsid w:val="000D476A"/>
    <w:rsid w:val="000F05F9"/>
    <w:rsid w:val="00102DDC"/>
    <w:rsid w:val="001259BE"/>
    <w:rsid w:val="001559E0"/>
    <w:rsid w:val="00161E98"/>
    <w:rsid w:val="00177F48"/>
    <w:rsid w:val="001837D8"/>
    <w:rsid w:val="00185115"/>
    <w:rsid w:val="001B0817"/>
    <w:rsid w:val="001B6E43"/>
    <w:rsid w:val="001C1122"/>
    <w:rsid w:val="001C1C3D"/>
    <w:rsid w:val="001C54DE"/>
    <w:rsid w:val="001D2A2C"/>
    <w:rsid w:val="001D350F"/>
    <w:rsid w:val="001E35B2"/>
    <w:rsid w:val="001E6987"/>
    <w:rsid w:val="001F773F"/>
    <w:rsid w:val="00204EF2"/>
    <w:rsid w:val="00206107"/>
    <w:rsid w:val="00220F5E"/>
    <w:rsid w:val="00226684"/>
    <w:rsid w:val="002310F2"/>
    <w:rsid w:val="00232055"/>
    <w:rsid w:val="00263633"/>
    <w:rsid w:val="00290BA4"/>
    <w:rsid w:val="00307623"/>
    <w:rsid w:val="00335FFF"/>
    <w:rsid w:val="003442C4"/>
    <w:rsid w:val="00346231"/>
    <w:rsid w:val="003478CA"/>
    <w:rsid w:val="0035664E"/>
    <w:rsid w:val="0036768D"/>
    <w:rsid w:val="00372DDB"/>
    <w:rsid w:val="00375515"/>
    <w:rsid w:val="00375701"/>
    <w:rsid w:val="00381A0E"/>
    <w:rsid w:val="0038327D"/>
    <w:rsid w:val="00385BAA"/>
    <w:rsid w:val="0038793A"/>
    <w:rsid w:val="00394D27"/>
    <w:rsid w:val="003A0435"/>
    <w:rsid w:val="003A100D"/>
    <w:rsid w:val="003A40F8"/>
    <w:rsid w:val="003B2FCE"/>
    <w:rsid w:val="003B75D6"/>
    <w:rsid w:val="003D6924"/>
    <w:rsid w:val="00401418"/>
    <w:rsid w:val="0041186E"/>
    <w:rsid w:val="00411A43"/>
    <w:rsid w:val="004120B4"/>
    <w:rsid w:val="004154E2"/>
    <w:rsid w:val="00430D90"/>
    <w:rsid w:val="00435AE3"/>
    <w:rsid w:val="00436BF2"/>
    <w:rsid w:val="00441D88"/>
    <w:rsid w:val="00446E8D"/>
    <w:rsid w:val="0046049E"/>
    <w:rsid w:val="00466945"/>
    <w:rsid w:val="00475C76"/>
    <w:rsid w:val="00475EEF"/>
    <w:rsid w:val="00482F87"/>
    <w:rsid w:val="004A617E"/>
    <w:rsid w:val="004B64A0"/>
    <w:rsid w:val="004F1C6D"/>
    <w:rsid w:val="004F2457"/>
    <w:rsid w:val="004F48E6"/>
    <w:rsid w:val="005110D6"/>
    <w:rsid w:val="00521E57"/>
    <w:rsid w:val="00546479"/>
    <w:rsid w:val="005575F1"/>
    <w:rsid w:val="005577EA"/>
    <w:rsid w:val="005654EB"/>
    <w:rsid w:val="00567037"/>
    <w:rsid w:val="00574AE0"/>
    <w:rsid w:val="00592CAA"/>
    <w:rsid w:val="005B25DE"/>
    <w:rsid w:val="005D02DB"/>
    <w:rsid w:val="005E1EAB"/>
    <w:rsid w:val="005F2017"/>
    <w:rsid w:val="0060649A"/>
    <w:rsid w:val="00606931"/>
    <w:rsid w:val="00634C6B"/>
    <w:rsid w:val="0064147D"/>
    <w:rsid w:val="006471E2"/>
    <w:rsid w:val="006478F0"/>
    <w:rsid w:val="0066138C"/>
    <w:rsid w:val="00676946"/>
    <w:rsid w:val="00692219"/>
    <w:rsid w:val="006942D8"/>
    <w:rsid w:val="006A0C81"/>
    <w:rsid w:val="006A388E"/>
    <w:rsid w:val="006D6CF7"/>
    <w:rsid w:val="006F2032"/>
    <w:rsid w:val="00703E5F"/>
    <w:rsid w:val="00714CE4"/>
    <w:rsid w:val="007268D4"/>
    <w:rsid w:val="007406C2"/>
    <w:rsid w:val="0074168C"/>
    <w:rsid w:val="007535FF"/>
    <w:rsid w:val="007636A5"/>
    <w:rsid w:val="00764C33"/>
    <w:rsid w:val="00767157"/>
    <w:rsid w:val="007735EE"/>
    <w:rsid w:val="007850A5"/>
    <w:rsid w:val="007941FC"/>
    <w:rsid w:val="007A7EDD"/>
    <w:rsid w:val="007C6B5B"/>
    <w:rsid w:val="007C728D"/>
    <w:rsid w:val="007D405B"/>
    <w:rsid w:val="007E207A"/>
    <w:rsid w:val="007E4EEA"/>
    <w:rsid w:val="007E634E"/>
    <w:rsid w:val="007F090B"/>
    <w:rsid w:val="007F0CD6"/>
    <w:rsid w:val="007F6DBE"/>
    <w:rsid w:val="00800AA1"/>
    <w:rsid w:val="00816746"/>
    <w:rsid w:val="00822941"/>
    <w:rsid w:val="0083397E"/>
    <w:rsid w:val="0083439C"/>
    <w:rsid w:val="00836561"/>
    <w:rsid w:val="0084167A"/>
    <w:rsid w:val="008661A2"/>
    <w:rsid w:val="008736A1"/>
    <w:rsid w:val="00875785"/>
    <w:rsid w:val="00876D94"/>
    <w:rsid w:val="0087790C"/>
    <w:rsid w:val="00893796"/>
    <w:rsid w:val="008A6B89"/>
    <w:rsid w:val="008B7365"/>
    <w:rsid w:val="008E0B64"/>
    <w:rsid w:val="008E3BF2"/>
    <w:rsid w:val="008E699F"/>
    <w:rsid w:val="00907E83"/>
    <w:rsid w:val="0094137C"/>
    <w:rsid w:val="00946C7A"/>
    <w:rsid w:val="00947DF2"/>
    <w:rsid w:val="00953B03"/>
    <w:rsid w:val="00954968"/>
    <w:rsid w:val="0095565D"/>
    <w:rsid w:val="0095775E"/>
    <w:rsid w:val="00970F51"/>
    <w:rsid w:val="00971024"/>
    <w:rsid w:val="00974B19"/>
    <w:rsid w:val="00982896"/>
    <w:rsid w:val="009B4B6C"/>
    <w:rsid w:val="009B6452"/>
    <w:rsid w:val="009C11BF"/>
    <w:rsid w:val="009C31E1"/>
    <w:rsid w:val="009D0399"/>
    <w:rsid w:val="009D126C"/>
    <w:rsid w:val="009E2642"/>
    <w:rsid w:val="009F3DAC"/>
    <w:rsid w:val="00A010C0"/>
    <w:rsid w:val="00A02C69"/>
    <w:rsid w:val="00A04D31"/>
    <w:rsid w:val="00A22AB1"/>
    <w:rsid w:val="00A25D44"/>
    <w:rsid w:val="00A35D5D"/>
    <w:rsid w:val="00A528A5"/>
    <w:rsid w:val="00A66341"/>
    <w:rsid w:val="00A832CD"/>
    <w:rsid w:val="00A84D3A"/>
    <w:rsid w:val="00A97E5E"/>
    <w:rsid w:val="00AB4F2A"/>
    <w:rsid w:val="00AC55F9"/>
    <w:rsid w:val="00AC63C1"/>
    <w:rsid w:val="00AD2277"/>
    <w:rsid w:val="00AD3FAE"/>
    <w:rsid w:val="00B11F85"/>
    <w:rsid w:val="00B12F8E"/>
    <w:rsid w:val="00B33ECE"/>
    <w:rsid w:val="00B437C3"/>
    <w:rsid w:val="00B65E73"/>
    <w:rsid w:val="00B66109"/>
    <w:rsid w:val="00B736F5"/>
    <w:rsid w:val="00B76873"/>
    <w:rsid w:val="00B840E5"/>
    <w:rsid w:val="00B9496D"/>
    <w:rsid w:val="00B95A9B"/>
    <w:rsid w:val="00BA4184"/>
    <w:rsid w:val="00BB0AA3"/>
    <w:rsid w:val="00BC134D"/>
    <w:rsid w:val="00BC2880"/>
    <w:rsid w:val="00BC7616"/>
    <w:rsid w:val="00BD319A"/>
    <w:rsid w:val="00BD379E"/>
    <w:rsid w:val="00BE087D"/>
    <w:rsid w:val="00BE506E"/>
    <w:rsid w:val="00BE7AB5"/>
    <w:rsid w:val="00C0130C"/>
    <w:rsid w:val="00C01B36"/>
    <w:rsid w:val="00C17863"/>
    <w:rsid w:val="00C22C91"/>
    <w:rsid w:val="00C30685"/>
    <w:rsid w:val="00C47967"/>
    <w:rsid w:val="00C52B9B"/>
    <w:rsid w:val="00C709BE"/>
    <w:rsid w:val="00C711DF"/>
    <w:rsid w:val="00C7343F"/>
    <w:rsid w:val="00C75F30"/>
    <w:rsid w:val="00C775E0"/>
    <w:rsid w:val="00C77B53"/>
    <w:rsid w:val="00C906A1"/>
    <w:rsid w:val="00C90D24"/>
    <w:rsid w:val="00C93E80"/>
    <w:rsid w:val="00CA4621"/>
    <w:rsid w:val="00CB710B"/>
    <w:rsid w:val="00CC278F"/>
    <w:rsid w:val="00CC3D43"/>
    <w:rsid w:val="00CC5662"/>
    <w:rsid w:val="00CF6F79"/>
    <w:rsid w:val="00D00254"/>
    <w:rsid w:val="00D26544"/>
    <w:rsid w:val="00D33C8F"/>
    <w:rsid w:val="00D63C6D"/>
    <w:rsid w:val="00D64833"/>
    <w:rsid w:val="00D7339D"/>
    <w:rsid w:val="00D7405A"/>
    <w:rsid w:val="00D74CBF"/>
    <w:rsid w:val="00D8377C"/>
    <w:rsid w:val="00D840A3"/>
    <w:rsid w:val="00D87740"/>
    <w:rsid w:val="00D90DC1"/>
    <w:rsid w:val="00D94B20"/>
    <w:rsid w:val="00DA0582"/>
    <w:rsid w:val="00DA4EEA"/>
    <w:rsid w:val="00DD02D9"/>
    <w:rsid w:val="00DD721A"/>
    <w:rsid w:val="00DF0BA5"/>
    <w:rsid w:val="00E02AB6"/>
    <w:rsid w:val="00E14648"/>
    <w:rsid w:val="00E27639"/>
    <w:rsid w:val="00E27D8C"/>
    <w:rsid w:val="00E32A3D"/>
    <w:rsid w:val="00E4025C"/>
    <w:rsid w:val="00E43091"/>
    <w:rsid w:val="00E43B80"/>
    <w:rsid w:val="00E452F5"/>
    <w:rsid w:val="00E6606A"/>
    <w:rsid w:val="00E7270D"/>
    <w:rsid w:val="00E858F2"/>
    <w:rsid w:val="00E93A0B"/>
    <w:rsid w:val="00EA4E25"/>
    <w:rsid w:val="00EA5737"/>
    <w:rsid w:val="00EB65D5"/>
    <w:rsid w:val="00EC00B8"/>
    <w:rsid w:val="00EC5FC1"/>
    <w:rsid w:val="00ED1302"/>
    <w:rsid w:val="00EE7B85"/>
    <w:rsid w:val="00EF6012"/>
    <w:rsid w:val="00EF6C75"/>
    <w:rsid w:val="00F04505"/>
    <w:rsid w:val="00F2212D"/>
    <w:rsid w:val="00F3019B"/>
    <w:rsid w:val="00F32CDF"/>
    <w:rsid w:val="00F47A5A"/>
    <w:rsid w:val="00F55AA1"/>
    <w:rsid w:val="00F56927"/>
    <w:rsid w:val="00F75D6C"/>
    <w:rsid w:val="00F84172"/>
    <w:rsid w:val="00F8423D"/>
    <w:rsid w:val="00F87919"/>
    <w:rsid w:val="00F9080F"/>
    <w:rsid w:val="00F91FA2"/>
    <w:rsid w:val="00F94F4C"/>
    <w:rsid w:val="00FA0D1C"/>
    <w:rsid w:val="00FA1B79"/>
    <w:rsid w:val="00FC07C9"/>
    <w:rsid w:val="00FC1B26"/>
    <w:rsid w:val="00FC55A7"/>
    <w:rsid w:val="00FF40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BDBF6"/>
  <w14:defaultImageDpi w14:val="300"/>
  <w15:docId w15:val="{6043DB4F-B1A0-4923-8697-DF6F5365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Titre1">
    <w:name w:val="heading 1"/>
    <w:basedOn w:val="Normal"/>
    <w:next w:val="Normal"/>
    <w:link w:val="Titre1Car"/>
    <w:uiPriority w:val="9"/>
    <w:qFormat/>
    <w:rsid w:val="009C31E1"/>
    <w:pPr>
      <w:keepNext/>
      <w:spacing w:after="60"/>
      <w:outlineLvl w:val="0"/>
    </w:pPr>
    <w:rPr>
      <w:rFonts w:ascii="Calibri" w:eastAsia="MS Gothic" w:hAnsi="Calibri"/>
      <w:b/>
      <w:bCs/>
      <w:kern w:val="32"/>
      <w:sz w:val="28"/>
      <w:szCs w:val="32"/>
    </w:rPr>
  </w:style>
  <w:style w:type="paragraph" w:styleId="Titre2">
    <w:name w:val="heading 2"/>
    <w:basedOn w:val="Normal"/>
    <w:next w:val="Normal"/>
    <w:link w:val="Titre2Car"/>
    <w:uiPriority w:val="9"/>
    <w:unhideWhenUsed/>
    <w:qFormat/>
    <w:rsid w:val="00220F5E"/>
    <w:pPr>
      <w:ind w:left="567" w:hanging="567"/>
      <w:outlineLvl w:val="1"/>
    </w:pPr>
    <w:rPr>
      <w:rFonts w:ascii="Calibri" w:hAnsi="Calibri"/>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rPr>
      <w:lang w:val="fr-CA" w:eastAsia="fr-CA"/>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Appelnotedebasdep">
    <w:name w:val="footnote reference"/>
    <w:unhideWhenUsed/>
    <w:rPr>
      <w:vertAlign w:val="superscript"/>
    </w:rPr>
  </w:style>
  <w:style w:type="paragraph" w:styleId="Notedebasdepage">
    <w:name w:val="footnote text"/>
    <w:basedOn w:val="Normal"/>
    <w:semiHidden/>
    <w:unhideWhenUsed/>
    <w:pPr>
      <w:widowControl w:val="0"/>
      <w:suppressAutoHyphens/>
    </w:pPr>
    <w:rPr>
      <w:lang w:eastAsia="zh-CN" w:bidi="hi-IN"/>
    </w:rPr>
  </w:style>
  <w:style w:type="character" w:styleId="Lienhypertexte">
    <w:name w:val="Hyperlink"/>
    <w:uiPriority w:val="99"/>
    <w:rPr>
      <w:color w:val="0000FF"/>
      <w:u w:val="single"/>
    </w:rPr>
  </w:style>
  <w:style w:type="paragraph" w:customStyle="1" w:styleId="Textedebulles1">
    <w:name w:val="Texte de bulles1"/>
    <w:basedOn w:val="Normal"/>
    <w:semiHidden/>
    <w:rPr>
      <w:rFonts w:ascii="Lucida Grande" w:hAnsi="Lucida Grande"/>
      <w:sz w:val="18"/>
      <w:szCs w:val="18"/>
    </w:rPr>
  </w:style>
  <w:style w:type="character" w:customStyle="1" w:styleId="Titre1Car">
    <w:name w:val="Titre 1 Car"/>
    <w:link w:val="Titre1"/>
    <w:uiPriority w:val="9"/>
    <w:rsid w:val="009C31E1"/>
    <w:rPr>
      <w:rFonts w:ascii="Calibri" w:eastAsia="MS Gothic" w:hAnsi="Calibri" w:cs="Times New Roman"/>
      <w:b/>
      <w:bCs/>
      <w:noProof/>
      <w:kern w:val="32"/>
      <w:sz w:val="28"/>
      <w:szCs w:val="32"/>
    </w:rPr>
  </w:style>
  <w:style w:type="paragraph" w:customStyle="1" w:styleId="Normal1">
    <w:name w:val="Normal1"/>
    <w:rsid w:val="001E35B2"/>
    <w:rPr>
      <w:rFonts w:ascii="Calibri" w:eastAsia="Calibri" w:hAnsi="Calibri" w:cs="Calibri"/>
      <w:sz w:val="24"/>
      <w:szCs w:val="24"/>
      <w:lang w:val="fr-CA"/>
    </w:rPr>
  </w:style>
  <w:style w:type="paragraph" w:styleId="Paragraphedeliste">
    <w:name w:val="List Paragraph"/>
    <w:basedOn w:val="Normal"/>
    <w:uiPriority w:val="99"/>
    <w:qFormat/>
    <w:rsid w:val="007A7EDD"/>
    <w:pPr>
      <w:ind w:left="720"/>
      <w:contextualSpacing/>
    </w:pPr>
    <w:rPr>
      <w:rFonts w:ascii="Calibri" w:hAnsi="Calibri"/>
      <w:noProof w:val="0"/>
      <w:lang w:val="fr-CA"/>
    </w:rPr>
  </w:style>
  <w:style w:type="paragraph" w:styleId="TM1">
    <w:name w:val="toc 1"/>
    <w:basedOn w:val="Normal"/>
    <w:next w:val="Normal"/>
    <w:autoRedefine/>
    <w:uiPriority w:val="39"/>
    <w:unhideWhenUsed/>
    <w:rsid w:val="00D87740"/>
    <w:pPr>
      <w:spacing w:before="240" w:after="120"/>
    </w:pPr>
    <w:rPr>
      <w:rFonts w:ascii="Cambria" w:hAnsi="Cambria"/>
      <w:b/>
      <w:caps/>
      <w:sz w:val="22"/>
      <w:szCs w:val="22"/>
      <w:u w:val="single"/>
    </w:rPr>
  </w:style>
  <w:style w:type="paragraph" w:styleId="TM2">
    <w:name w:val="toc 2"/>
    <w:basedOn w:val="Normal"/>
    <w:next w:val="Normal"/>
    <w:autoRedefine/>
    <w:uiPriority w:val="39"/>
    <w:unhideWhenUsed/>
    <w:rsid w:val="00D87740"/>
    <w:rPr>
      <w:rFonts w:ascii="Cambria" w:hAnsi="Cambria"/>
      <w:b/>
      <w:smallCaps/>
      <w:sz w:val="22"/>
      <w:szCs w:val="22"/>
    </w:rPr>
  </w:style>
  <w:style w:type="paragraph" w:styleId="TM3">
    <w:name w:val="toc 3"/>
    <w:basedOn w:val="Normal"/>
    <w:next w:val="Normal"/>
    <w:autoRedefine/>
    <w:uiPriority w:val="39"/>
    <w:unhideWhenUsed/>
    <w:rsid w:val="00D87740"/>
    <w:rPr>
      <w:rFonts w:ascii="Cambria" w:hAnsi="Cambria"/>
      <w:smallCaps/>
      <w:sz w:val="22"/>
      <w:szCs w:val="22"/>
    </w:rPr>
  </w:style>
  <w:style w:type="paragraph" w:styleId="TM4">
    <w:name w:val="toc 4"/>
    <w:basedOn w:val="Normal"/>
    <w:next w:val="Normal"/>
    <w:autoRedefine/>
    <w:uiPriority w:val="39"/>
    <w:unhideWhenUsed/>
    <w:rsid w:val="00D87740"/>
    <w:rPr>
      <w:rFonts w:ascii="Cambria" w:hAnsi="Cambria"/>
      <w:sz w:val="22"/>
      <w:szCs w:val="22"/>
    </w:rPr>
  </w:style>
  <w:style w:type="paragraph" w:styleId="TM5">
    <w:name w:val="toc 5"/>
    <w:basedOn w:val="Normal"/>
    <w:next w:val="Normal"/>
    <w:autoRedefine/>
    <w:uiPriority w:val="39"/>
    <w:unhideWhenUsed/>
    <w:rsid w:val="00D87740"/>
    <w:rPr>
      <w:rFonts w:ascii="Cambria" w:hAnsi="Cambria"/>
      <w:sz w:val="22"/>
      <w:szCs w:val="22"/>
    </w:rPr>
  </w:style>
  <w:style w:type="paragraph" w:styleId="TM6">
    <w:name w:val="toc 6"/>
    <w:basedOn w:val="Normal"/>
    <w:next w:val="Normal"/>
    <w:autoRedefine/>
    <w:uiPriority w:val="39"/>
    <w:unhideWhenUsed/>
    <w:rsid w:val="00D87740"/>
    <w:rPr>
      <w:rFonts w:ascii="Cambria" w:hAnsi="Cambria"/>
      <w:sz w:val="22"/>
      <w:szCs w:val="22"/>
    </w:rPr>
  </w:style>
  <w:style w:type="paragraph" w:styleId="TM7">
    <w:name w:val="toc 7"/>
    <w:basedOn w:val="Normal"/>
    <w:next w:val="Normal"/>
    <w:autoRedefine/>
    <w:uiPriority w:val="39"/>
    <w:unhideWhenUsed/>
    <w:rsid w:val="00D87740"/>
    <w:rPr>
      <w:rFonts w:ascii="Cambria" w:hAnsi="Cambria"/>
      <w:sz w:val="22"/>
      <w:szCs w:val="22"/>
    </w:rPr>
  </w:style>
  <w:style w:type="paragraph" w:styleId="TM8">
    <w:name w:val="toc 8"/>
    <w:basedOn w:val="Normal"/>
    <w:next w:val="Normal"/>
    <w:autoRedefine/>
    <w:uiPriority w:val="39"/>
    <w:unhideWhenUsed/>
    <w:rsid w:val="00D87740"/>
    <w:rPr>
      <w:rFonts w:ascii="Cambria" w:hAnsi="Cambria"/>
      <w:sz w:val="22"/>
      <w:szCs w:val="22"/>
    </w:rPr>
  </w:style>
  <w:style w:type="paragraph" w:styleId="TM9">
    <w:name w:val="toc 9"/>
    <w:basedOn w:val="Normal"/>
    <w:next w:val="Normal"/>
    <w:autoRedefine/>
    <w:uiPriority w:val="39"/>
    <w:unhideWhenUsed/>
    <w:rsid w:val="00D87740"/>
    <w:rPr>
      <w:rFonts w:ascii="Cambria" w:hAnsi="Cambria"/>
      <w:sz w:val="22"/>
      <w:szCs w:val="22"/>
    </w:rPr>
  </w:style>
  <w:style w:type="character" w:customStyle="1" w:styleId="6qdm">
    <w:name w:val="_6qdm"/>
    <w:rsid w:val="00F47A5A"/>
  </w:style>
  <w:style w:type="character" w:customStyle="1" w:styleId="Titre2Car">
    <w:name w:val="Titre 2 Car"/>
    <w:link w:val="Titre2"/>
    <w:uiPriority w:val="9"/>
    <w:rsid w:val="00220F5E"/>
    <w:rPr>
      <w:rFonts w:ascii="Calibri" w:hAnsi="Calibri"/>
      <w:b/>
      <w:noProof/>
      <w:color w:val="FF0000"/>
      <w:sz w:val="28"/>
      <w:szCs w:val="24"/>
    </w:rPr>
  </w:style>
  <w:style w:type="paragraph" w:styleId="En-ttedetabledesmatires">
    <w:name w:val="TOC Heading"/>
    <w:basedOn w:val="Titre1"/>
    <w:next w:val="Normal"/>
    <w:uiPriority w:val="39"/>
    <w:unhideWhenUsed/>
    <w:qFormat/>
    <w:rsid w:val="00220F5E"/>
    <w:pPr>
      <w:keepLines/>
      <w:spacing w:before="480" w:after="0" w:line="276" w:lineRule="auto"/>
      <w:outlineLvl w:val="9"/>
    </w:pPr>
    <w:rPr>
      <w:noProof w:val="0"/>
      <w:color w:val="365F91"/>
      <w:kern w:val="0"/>
      <w:szCs w:val="28"/>
      <w:lang w:val="en-US"/>
    </w:rPr>
  </w:style>
  <w:style w:type="table" w:styleId="Grilledutableau">
    <w:name w:val="Table Grid"/>
    <w:basedOn w:val="TableauNormal"/>
    <w:uiPriority w:val="59"/>
    <w:rsid w:val="004B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32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327D"/>
    <w:rPr>
      <w:rFonts w:ascii="Lucida Grande" w:hAnsi="Lucida Grande" w:cs="Lucida Grande"/>
      <w:noProof/>
      <w:sz w:val="18"/>
      <w:szCs w:val="18"/>
    </w:rPr>
  </w:style>
  <w:style w:type="paragraph" w:styleId="NormalWeb">
    <w:name w:val="Normal (Web)"/>
    <w:basedOn w:val="Normal"/>
    <w:uiPriority w:val="99"/>
    <w:unhideWhenUsed/>
    <w:rsid w:val="00DA0582"/>
    <w:pPr>
      <w:spacing w:before="100" w:beforeAutospacing="1" w:after="100" w:afterAutospacing="1"/>
    </w:pPr>
    <w:rPr>
      <w:rFonts w:eastAsiaTheme="minorEastAsia"/>
      <w:noProof w:val="0"/>
      <w:lang w:val="en-US"/>
    </w:rPr>
  </w:style>
  <w:style w:type="character" w:styleId="Marquedecommentaire">
    <w:name w:val="annotation reference"/>
    <w:basedOn w:val="Policepardfaut"/>
    <w:uiPriority w:val="99"/>
    <w:semiHidden/>
    <w:unhideWhenUsed/>
    <w:rsid w:val="0095775E"/>
    <w:rPr>
      <w:sz w:val="16"/>
      <w:szCs w:val="16"/>
    </w:rPr>
  </w:style>
  <w:style w:type="paragraph" w:styleId="Commentaire">
    <w:name w:val="annotation text"/>
    <w:basedOn w:val="Normal"/>
    <w:link w:val="CommentaireCar"/>
    <w:uiPriority w:val="99"/>
    <w:semiHidden/>
    <w:unhideWhenUsed/>
    <w:rsid w:val="0095775E"/>
    <w:rPr>
      <w:sz w:val="20"/>
      <w:szCs w:val="20"/>
    </w:rPr>
  </w:style>
  <w:style w:type="character" w:customStyle="1" w:styleId="CommentaireCar">
    <w:name w:val="Commentaire Car"/>
    <w:basedOn w:val="Policepardfaut"/>
    <w:link w:val="Commentaire"/>
    <w:uiPriority w:val="99"/>
    <w:semiHidden/>
    <w:rsid w:val="0095775E"/>
    <w:rPr>
      <w:noProof/>
    </w:rPr>
  </w:style>
  <w:style w:type="paragraph" w:styleId="Objetducommentaire">
    <w:name w:val="annotation subject"/>
    <w:basedOn w:val="Commentaire"/>
    <w:next w:val="Commentaire"/>
    <w:link w:val="ObjetducommentaireCar"/>
    <w:uiPriority w:val="99"/>
    <w:semiHidden/>
    <w:unhideWhenUsed/>
    <w:rsid w:val="0095775E"/>
    <w:rPr>
      <w:b/>
      <w:bCs/>
    </w:rPr>
  </w:style>
  <w:style w:type="character" w:customStyle="1" w:styleId="ObjetducommentaireCar">
    <w:name w:val="Objet du commentaire Car"/>
    <w:basedOn w:val="CommentaireCar"/>
    <w:link w:val="Objetducommentaire"/>
    <w:uiPriority w:val="99"/>
    <w:semiHidden/>
    <w:rsid w:val="0095775E"/>
    <w:rPr>
      <w:b/>
      <w:bCs/>
      <w:noProof/>
    </w:rPr>
  </w:style>
  <w:style w:type="table" w:styleId="Grilledetableauclaire">
    <w:name w:val="Grid Table Light"/>
    <w:basedOn w:val="TableauNormal"/>
    <w:uiPriority w:val="99"/>
    <w:rsid w:val="001F77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99"/>
    <w:rsid w:val="001F77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99"/>
    <w:rsid w:val="001F77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29256">
      <w:bodyDiv w:val="1"/>
      <w:marLeft w:val="0"/>
      <w:marRight w:val="0"/>
      <w:marTop w:val="0"/>
      <w:marBottom w:val="0"/>
      <w:divBdr>
        <w:top w:val="none" w:sz="0" w:space="0" w:color="auto"/>
        <w:left w:val="none" w:sz="0" w:space="0" w:color="auto"/>
        <w:bottom w:val="none" w:sz="0" w:space="0" w:color="auto"/>
        <w:right w:val="none" w:sz="0" w:space="0" w:color="auto"/>
      </w:divBdr>
    </w:div>
    <w:div w:id="666054423">
      <w:bodyDiv w:val="1"/>
      <w:marLeft w:val="0"/>
      <w:marRight w:val="0"/>
      <w:marTop w:val="0"/>
      <w:marBottom w:val="0"/>
      <w:divBdr>
        <w:top w:val="none" w:sz="0" w:space="0" w:color="auto"/>
        <w:left w:val="none" w:sz="0" w:space="0" w:color="auto"/>
        <w:bottom w:val="none" w:sz="0" w:space="0" w:color="auto"/>
        <w:right w:val="none" w:sz="0" w:space="0" w:color="auto"/>
      </w:divBdr>
      <w:divsChild>
        <w:div w:id="1013145938">
          <w:marLeft w:val="0"/>
          <w:marRight w:val="0"/>
          <w:marTop w:val="0"/>
          <w:marBottom w:val="0"/>
          <w:divBdr>
            <w:top w:val="none" w:sz="0" w:space="0" w:color="auto"/>
            <w:left w:val="none" w:sz="0" w:space="0" w:color="auto"/>
            <w:bottom w:val="none" w:sz="0" w:space="0" w:color="auto"/>
            <w:right w:val="none" w:sz="0" w:space="0" w:color="auto"/>
          </w:divBdr>
          <w:divsChild>
            <w:div w:id="1363676111">
              <w:marLeft w:val="0"/>
              <w:marRight w:val="0"/>
              <w:marTop w:val="0"/>
              <w:marBottom w:val="0"/>
              <w:divBdr>
                <w:top w:val="none" w:sz="0" w:space="0" w:color="auto"/>
                <w:left w:val="none" w:sz="0" w:space="0" w:color="auto"/>
                <w:bottom w:val="none" w:sz="0" w:space="0" w:color="auto"/>
                <w:right w:val="none" w:sz="0" w:space="0" w:color="auto"/>
              </w:divBdr>
            </w:div>
            <w:div w:id="21447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6352">
      <w:bodyDiv w:val="1"/>
      <w:marLeft w:val="0"/>
      <w:marRight w:val="0"/>
      <w:marTop w:val="0"/>
      <w:marBottom w:val="0"/>
      <w:divBdr>
        <w:top w:val="none" w:sz="0" w:space="0" w:color="auto"/>
        <w:left w:val="none" w:sz="0" w:space="0" w:color="auto"/>
        <w:bottom w:val="none" w:sz="0" w:space="0" w:color="auto"/>
        <w:right w:val="none" w:sz="0" w:space="0" w:color="auto"/>
      </w:divBdr>
      <w:divsChild>
        <w:div w:id="43453926">
          <w:marLeft w:val="0"/>
          <w:marRight w:val="0"/>
          <w:marTop w:val="24"/>
          <w:marBottom w:val="24"/>
          <w:divBdr>
            <w:top w:val="none" w:sz="0" w:space="0" w:color="auto"/>
            <w:left w:val="none" w:sz="0" w:space="0" w:color="auto"/>
            <w:bottom w:val="none" w:sz="0" w:space="0" w:color="auto"/>
            <w:right w:val="none" w:sz="0" w:space="0" w:color="auto"/>
          </w:divBdr>
        </w:div>
      </w:divsChild>
    </w:div>
    <w:div w:id="1025134696">
      <w:bodyDiv w:val="1"/>
      <w:marLeft w:val="0"/>
      <w:marRight w:val="0"/>
      <w:marTop w:val="0"/>
      <w:marBottom w:val="0"/>
      <w:divBdr>
        <w:top w:val="none" w:sz="0" w:space="0" w:color="auto"/>
        <w:left w:val="none" w:sz="0" w:space="0" w:color="auto"/>
        <w:bottom w:val="none" w:sz="0" w:space="0" w:color="auto"/>
        <w:right w:val="none" w:sz="0" w:space="0" w:color="auto"/>
      </w:divBdr>
      <w:divsChild>
        <w:div w:id="535198313">
          <w:marLeft w:val="0"/>
          <w:marRight w:val="0"/>
          <w:marTop w:val="0"/>
          <w:marBottom w:val="0"/>
          <w:divBdr>
            <w:top w:val="none" w:sz="0" w:space="0" w:color="auto"/>
            <w:left w:val="none" w:sz="0" w:space="0" w:color="auto"/>
            <w:bottom w:val="none" w:sz="0" w:space="0" w:color="auto"/>
            <w:right w:val="none" w:sz="0" w:space="0" w:color="auto"/>
          </w:divBdr>
          <w:divsChild>
            <w:div w:id="132792109">
              <w:marLeft w:val="0"/>
              <w:marRight w:val="0"/>
              <w:marTop w:val="24"/>
              <w:marBottom w:val="24"/>
              <w:divBdr>
                <w:top w:val="none" w:sz="0" w:space="0" w:color="auto"/>
                <w:left w:val="none" w:sz="0" w:space="0" w:color="auto"/>
                <w:bottom w:val="none" w:sz="0" w:space="0" w:color="auto"/>
                <w:right w:val="none" w:sz="0" w:space="0" w:color="auto"/>
              </w:divBdr>
            </w:div>
            <w:div w:id="850409816">
              <w:marLeft w:val="0"/>
              <w:marRight w:val="0"/>
              <w:marTop w:val="0"/>
              <w:marBottom w:val="0"/>
              <w:divBdr>
                <w:top w:val="none" w:sz="0" w:space="0" w:color="auto"/>
                <w:left w:val="none" w:sz="0" w:space="0" w:color="auto"/>
                <w:bottom w:val="none" w:sz="0" w:space="0" w:color="auto"/>
                <w:right w:val="none" w:sz="0" w:space="0" w:color="auto"/>
              </w:divBdr>
            </w:div>
            <w:div w:id="1232350068">
              <w:marLeft w:val="0"/>
              <w:marRight w:val="0"/>
              <w:marTop w:val="24"/>
              <w:marBottom w:val="24"/>
              <w:divBdr>
                <w:top w:val="none" w:sz="0" w:space="0" w:color="auto"/>
                <w:left w:val="none" w:sz="0" w:space="0" w:color="auto"/>
                <w:bottom w:val="none" w:sz="0" w:space="0" w:color="auto"/>
                <w:right w:val="none" w:sz="0" w:space="0" w:color="auto"/>
              </w:divBdr>
            </w:div>
            <w:div w:id="1263806491">
              <w:marLeft w:val="0"/>
              <w:marRight w:val="0"/>
              <w:marTop w:val="24"/>
              <w:marBottom w:val="24"/>
              <w:divBdr>
                <w:top w:val="none" w:sz="0" w:space="0" w:color="auto"/>
                <w:left w:val="none" w:sz="0" w:space="0" w:color="auto"/>
                <w:bottom w:val="none" w:sz="0" w:space="0" w:color="auto"/>
                <w:right w:val="none" w:sz="0" w:space="0" w:color="auto"/>
              </w:divBdr>
            </w:div>
            <w:div w:id="2093156865">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1333528734">
      <w:bodyDiv w:val="1"/>
      <w:marLeft w:val="0"/>
      <w:marRight w:val="0"/>
      <w:marTop w:val="0"/>
      <w:marBottom w:val="0"/>
      <w:divBdr>
        <w:top w:val="none" w:sz="0" w:space="0" w:color="auto"/>
        <w:left w:val="none" w:sz="0" w:space="0" w:color="auto"/>
        <w:bottom w:val="none" w:sz="0" w:space="0" w:color="auto"/>
        <w:right w:val="none" w:sz="0" w:space="0" w:color="auto"/>
      </w:divBdr>
    </w:div>
    <w:div w:id="1857646570">
      <w:bodyDiv w:val="1"/>
      <w:marLeft w:val="0"/>
      <w:marRight w:val="0"/>
      <w:marTop w:val="0"/>
      <w:marBottom w:val="0"/>
      <w:divBdr>
        <w:top w:val="none" w:sz="0" w:space="0" w:color="auto"/>
        <w:left w:val="none" w:sz="0" w:space="0" w:color="auto"/>
        <w:bottom w:val="none" w:sz="0" w:space="0" w:color="auto"/>
        <w:right w:val="none" w:sz="0" w:space="0" w:color="auto"/>
      </w:divBdr>
      <w:divsChild>
        <w:div w:id="2117407938">
          <w:marLeft w:val="0"/>
          <w:marRight w:val="0"/>
          <w:marTop w:val="0"/>
          <w:marBottom w:val="0"/>
          <w:divBdr>
            <w:top w:val="none" w:sz="0" w:space="0" w:color="auto"/>
            <w:left w:val="none" w:sz="0" w:space="0" w:color="auto"/>
            <w:bottom w:val="none" w:sz="0" w:space="0" w:color="auto"/>
            <w:right w:val="none" w:sz="0" w:space="0" w:color="auto"/>
          </w:divBdr>
          <w:divsChild>
            <w:div w:id="1016737245">
              <w:marLeft w:val="0"/>
              <w:marRight w:val="0"/>
              <w:marTop w:val="24"/>
              <w:marBottom w:val="24"/>
              <w:divBdr>
                <w:top w:val="none" w:sz="0" w:space="0" w:color="auto"/>
                <w:left w:val="none" w:sz="0" w:space="0" w:color="auto"/>
                <w:bottom w:val="none" w:sz="0" w:space="0" w:color="auto"/>
                <w:right w:val="none" w:sz="0" w:space="0" w:color="auto"/>
              </w:divBdr>
            </w:div>
            <w:div w:id="1103839159">
              <w:marLeft w:val="0"/>
              <w:marRight w:val="0"/>
              <w:marTop w:val="0"/>
              <w:marBottom w:val="0"/>
              <w:divBdr>
                <w:top w:val="none" w:sz="0" w:space="0" w:color="auto"/>
                <w:left w:val="none" w:sz="0" w:space="0" w:color="auto"/>
                <w:bottom w:val="none" w:sz="0" w:space="0" w:color="auto"/>
                <w:right w:val="none" w:sz="0" w:space="0" w:color="auto"/>
              </w:divBdr>
            </w:div>
            <w:div w:id="1902062641">
              <w:marLeft w:val="0"/>
              <w:marRight w:val="0"/>
              <w:marTop w:val="24"/>
              <w:marBottom w:val="24"/>
              <w:divBdr>
                <w:top w:val="none" w:sz="0" w:space="0" w:color="auto"/>
                <w:left w:val="none" w:sz="0" w:space="0" w:color="auto"/>
                <w:bottom w:val="none" w:sz="0" w:space="0" w:color="auto"/>
                <w:right w:val="none" w:sz="0" w:space="0" w:color="auto"/>
              </w:divBdr>
            </w:div>
            <w:div w:id="1969899053">
              <w:marLeft w:val="0"/>
              <w:marRight w:val="0"/>
              <w:marTop w:val="24"/>
              <w:marBottom w:val="24"/>
              <w:divBdr>
                <w:top w:val="none" w:sz="0" w:space="0" w:color="auto"/>
                <w:left w:val="none" w:sz="0" w:space="0" w:color="auto"/>
                <w:bottom w:val="none" w:sz="0" w:space="0" w:color="auto"/>
                <w:right w:val="none" w:sz="0" w:space="0" w:color="auto"/>
              </w:divBdr>
            </w:div>
            <w:div w:id="1974671164">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1895846431">
      <w:bodyDiv w:val="1"/>
      <w:marLeft w:val="0"/>
      <w:marRight w:val="0"/>
      <w:marTop w:val="0"/>
      <w:marBottom w:val="0"/>
      <w:divBdr>
        <w:top w:val="none" w:sz="0" w:space="0" w:color="auto"/>
        <w:left w:val="none" w:sz="0" w:space="0" w:color="auto"/>
        <w:bottom w:val="none" w:sz="0" w:space="0" w:color="auto"/>
        <w:right w:val="none" w:sz="0" w:space="0" w:color="auto"/>
      </w:divBdr>
    </w:div>
    <w:div w:id="1969241240">
      <w:bodyDiv w:val="1"/>
      <w:marLeft w:val="0"/>
      <w:marRight w:val="0"/>
      <w:marTop w:val="0"/>
      <w:marBottom w:val="0"/>
      <w:divBdr>
        <w:top w:val="none" w:sz="0" w:space="0" w:color="auto"/>
        <w:left w:val="none" w:sz="0" w:space="0" w:color="auto"/>
        <w:bottom w:val="none" w:sz="0" w:space="0" w:color="auto"/>
        <w:right w:val="none" w:sz="0" w:space="0" w:color="auto"/>
      </w:divBdr>
      <w:divsChild>
        <w:div w:id="105858916">
          <w:marLeft w:val="0"/>
          <w:marRight w:val="0"/>
          <w:marTop w:val="24"/>
          <w:marBottom w:val="2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RODCD.dro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ensedesdroits.com" TargetMode="External"/><Relationship Id="rId5" Type="http://schemas.openxmlformats.org/officeDocument/2006/relationships/webSettings" Target="webSettings.xml"/><Relationship Id="rId10" Type="http://schemas.openxmlformats.org/officeDocument/2006/relationships/hyperlink" Target="mailto:rodcdcoordination@yahoo.c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q-aca.org/wp-content/uploads/2019/10/180208seuilsplanchers.pdf" TargetMode="External"/><Relationship Id="rId1" Type="http://schemas.openxmlformats.org/officeDocument/2006/relationships/hyperlink" Target="https://www.nonauxhausses.org/wp-content/uploads/Document10milliards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A88A-12B9-471E-BAC5-D6CC68EE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10779</Words>
  <Characters>62665</Characters>
  <Application>Microsoft Office Word</Application>
  <DocSecurity>0</DocSecurity>
  <Lines>522</Lines>
  <Paragraphs>146</Paragraphs>
  <ScaleCrop>false</ScaleCrop>
  <HeadingPairs>
    <vt:vector size="6" baseType="variant">
      <vt:variant>
        <vt:lpstr>Titre</vt:lpstr>
      </vt:variant>
      <vt:variant>
        <vt:i4>1</vt:i4>
      </vt:variant>
      <vt:variant>
        <vt:lpstr>Title</vt:lpstr>
      </vt:variant>
      <vt:variant>
        <vt:i4>1</vt:i4>
      </vt:variant>
      <vt:variant>
        <vt:lpstr>Headings</vt:lpstr>
      </vt:variant>
      <vt:variant>
        <vt:i4>14</vt:i4>
      </vt:variant>
    </vt:vector>
  </HeadingPairs>
  <TitlesOfParts>
    <vt:vector size="16" baseType="lpstr">
      <vt:lpstr>Regroupement des organismes</vt:lpstr>
      <vt:lpstr>Regroupement des organismes </vt:lpstr>
      <vt:lpstr>Démarche de consultation du RODCD</vt:lpstr>
      <vt:lpstr>Notre vision de société</vt:lpstr>
      <vt:lpstr>Recommandations préalables</vt:lpstr>
      <vt:lpstr>Thème 1 - La consolidation et le développement de l’action communautaire autono</vt:lpstr>
      <vt:lpstr>    1.1.	Rehausser le financement à la mission pour renforcer la capacité d’agir des</vt:lpstr>
      <vt:lpstr>    1.2.	Améliorer le programme de financement à la mission des groupes en DCD</vt:lpstr>
      <vt:lpstr>    1.3.	Autres formes de soutien gouvernemental</vt:lpstr>
      <vt:lpstr>    1.4.	Soutenir la recherche, la formation, la sensibilisation et les pratiques</vt:lpstr>
      <vt:lpstr>Thème 2 - La cohérence de l’intervention gouvernementale </vt:lpstr>
      <vt:lpstr>    2.1.	Une politique gouvernementale véritablement appliquée</vt:lpstr>
      <vt:lpstr>    2.2.	Un Cadre de référence qui respecte notre autonomie</vt:lpstr>
      <vt:lpstr>    2.3.	Protection de notre autonomie</vt:lpstr>
      <vt:lpstr>    2.4.	Participation à l’élaboration des projets de loi et des politiques publiqu</vt:lpstr>
      <vt:lpstr>Thème 3 - La valorisation et la promotion de l’action communautaire autonome </vt:lpstr>
    </vt:vector>
  </TitlesOfParts>
  <Company>TROVEPM</Company>
  <LinksUpToDate>false</LinksUpToDate>
  <CharactersWithSpaces>73298</CharactersWithSpaces>
  <SharedDoc>false</SharedDoc>
  <HLinks>
    <vt:vector size="30" baseType="variant">
      <vt:variant>
        <vt:i4>458876</vt:i4>
      </vt:variant>
      <vt:variant>
        <vt:i4>51</vt:i4>
      </vt:variant>
      <vt:variant>
        <vt:i4>0</vt:i4>
      </vt:variant>
      <vt:variant>
        <vt:i4>5</vt:i4>
      </vt:variant>
      <vt:variant>
        <vt:lpwstr>http://www.facebook.com/RODCD.droits/</vt:lpwstr>
      </vt:variant>
      <vt:variant>
        <vt:lpwstr/>
      </vt:variant>
      <vt:variant>
        <vt:i4>7929938</vt:i4>
      </vt:variant>
      <vt:variant>
        <vt:i4>48</vt:i4>
      </vt:variant>
      <vt:variant>
        <vt:i4>0</vt:i4>
      </vt:variant>
      <vt:variant>
        <vt:i4>5</vt:i4>
      </vt:variant>
      <vt:variant>
        <vt:lpwstr>http://www.defensedesdroits.com</vt:lpwstr>
      </vt:variant>
      <vt:variant>
        <vt:lpwstr/>
      </vt:variant>
      <vt:variant>
        <vt:i4>2031706</vt:i4>
      </vt:variant>
      <vt:variant>
        <vt:i4>45</vt:i4>
      </vt:variant>
      <vt:variant>
        <vt:i4>0</vt:i4>
      </vt:variant>
      <vt:variant>
        <vt:i4>5</vt:i4>
      </vt:variant>
      <vt:variant>
        <vt:lpwstr>mailto:rodcdcoordination@yahoo.ca</vt:lpwstr>
      </vt:variant>
      <vt:variant>
        <vt:lpwstr/>
      </vt:variant>
      <vt:variant>
        <vt:i4>1572947</vt:i4>
      </vt:variant>
      <vt:variant>
        <vt:i4>3</vt:i4>
      </vt:variant>
      <vt:variant>
        <vt:i4>0</vt:i4>
      </vt:variant>
      <vt:variant>
        <vt:i4>5</vt:i4>
      </vt:variant>
      <vt:variant>
        <vt:lpwstr>http://www.rq-aca.org/wp-content/uploads/seuilsplanchers2013.pdf</vt:lpwstr>
      </vt:variant>
      <vt:variant>
        <vt:lpwstr/>
      </vt:variant>
      <vt:variant>
        <vt:i4>5832753</vt:i4>
      </vt:variant>
      <vt:variant>
        <vt:i4>0</vt:i4>
      </vt:variant>
      <vt:variant>
        <vt:i4>0</vt:i4>
      </vt:variant>
      <vt:variant>
        <vt:i4>5</vt:i4>
      </vt:variant>
      <vt:variant>
        <vt:lpwstr>http://www.nonauxhausses.org/wp-content/uploads/SolutionsFiscales.pdf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Regroupement des organismes</dc:title>
  <dc:subject/>
  <dc:creator>Josée Harnois</dc:creator>
  <cp:keywords/>
  <dc:description/>
  <cp:lastModifiedBy>pucel</cp:lastModifiedBy>
  <cp:revision>4</cp:revision>
  <cp:lastPrinted>2019-12-05T20:02:00Z</cp:lastPrinted>
  <dcterms:created xsi:type="dcterms:W3CDTF">2019-12-09T18:58:00Z</dcterms:created>
  <dcterms:modified xsi:type="dcterms:W3CDTF">2019-12-09T19:44:00Z</dcterms:modified>
</cp:coreProperties>
</file>