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81" w:rsidRPr="00F10D81" w:rsidRDefault="00F10D81" w:rsidP="00F10D81">
      <w:pPr>
        <w:spacing w:line="240" w:lineRule="auto"/>
        <w:jc w:val="right"/>
        <w:rPr>
          <w:rFonts w:ascii="Calibri" w:eastAsia="Calibri" w:hAnsi="Calibri" w:cs="Calibri"/>
          <w:sz w:val="16"/>
          <w:szCs w:val="16"/>
          <w:lang w:val="fr-CA"/>
        </w:rPr>
      </w:pPr>
      <w:r>
        <w:rPr>
          <w:noProof/>
          <w:lang w:eastAsia="en-CA"/>
        </w:rPr>
        <w:drawing>
          <wp:anchor distT="0" distB="0" distL="114300" distR="114300" simplePos="0" relativeHeight="251660288" behindDoc="0" locked="0" layoutInCell="1" allowOverlap="1">
            <wp:simplePos x="0" y="0"/>
            <wp:positionH relativeFrom="margin">
              <wp:posOffset>-215900</wp:posOffset>
            </wp:positionH>
            <wp:positionV relativeFrom="margin">
              <wp:posOffset>6350</wp:posOffset>
            </wp:positionV>
            <wp:extent cx="1929130" cy="908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ODCD_couleu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9130" cy="908050"/>
                    </a:xfrm>
                    <a:prstGeom prst="rect">
                      <a:avLst/>
                    </a:prstGeom>
                  </pic:spPr>
                </pic:pic>
              </a:graphicData>
            </a:graphic>
            <wp14:sizeRelH relativeFrom="margin">
              <wp14:pctWidth>0</wp14:pctWidth>
            </wp14:sizeRelH>
            <wp14:sizeRelV relativeFrom="margin">
              <wp14:pctHeight>0</wp14:pctHeight>
            </wp14:sizeRelV>
          </wp:anchor>
        </w:drawing>
      </w:r>
      <w:r w:rsidRPr="00F10D81">
        <w:rPr>
          <w:rFonts w:ascii="Calibri" w:eastAsia="SimSun" w:hAnsi="Calibri" w:cs="Calibri"/>
          <w:b/>
          <w:w w:val="80"/>
          <w:kern w:val="1"/>
          <w:sz w:val="20"/>
          <w:szCs w:val="20"/>
          <w:lang w:val="fr-CA" w:eastAsia="zh-CN" w:bidi="hi-IN"/>
        </w:rPr>
        <w:t xml:space="preserve">3958 rue Dandurand, local S3, Montréal (Québec) H1X 1P7 </w:t>
      </w:r>
      <w:r w:rsidRPr="00F10D81">
        <w:rPr>
          <w:rFonts w:ascii="Calibri" w:eastAsia="SimSun" w:hAnsi="Calibri" w:cs="Calibri"/>
          <w:b/>
          <w:w w:val="80"/>
          <w:kern w:val="1"/>
          <w:sz w:val="20"/>
          <w:szCs w:val="20"/>
          <w:lang w:val="fr-CA" w:eastAsia="zh-CN" w:bidi="hi-IN"/>
        </w:rPr>
        <w:br/>
        <w:t xml:space="preserve">Courriel : </w:t>
      </w:r>
      <w:bookmarkStart w:id="0" w:name="_Hlk526324917"/>
      <w:r w:rsidRPr="00F10D81">
        <w:rPr>
          <w:rFonts w:ascii="Calibri" w:eastAsia="SimSun" w:hAnsi="Calibri" w:cs="Calibri"/>
          <w:b/>
          <w:color w:val="000080"/>
          <w:w w:val="80"/>
          <w:kern w:val="1"/>
          <w:sz w:val="20"/>
          <w:szCs w:val="20"/>
          <w:u w:val="single"/>
          <w:lang w:val="fr-CA" w:eastAsia="zh-CN" w:bidi="hi-IN"/>
        </w:rPr>
        <w:fldChar w:fldCharType="begin"/>
      </w:r>
      <w:r w:rsidRPr="00F10D81">
        <w:rPr>
          <w:rFonts w:ascii="Calibri" w:eastAsia="SimSun" w:hAnsi="Calibri" w:cs="Calibri"/>
          <w:b/>
          <w:color w:val="000080"/>
          <w:w w:val="80"/>
          <w:kern w:val="1"/>
          <w:sz w:val="20"/>
          <w:szCs w:val="20"/>
          <w:u w:val="single"/>
          <w:lang w:val="fr-CA" w:eastAsia="zh-CN" w:bidi="hi-IN"/>
        </w:rPr>
        <w:instrText xml:space="preserve"> HYPERLINK "mailto:info@rodcd.org" </w:instrText>
      </w:r>
      <w:r w:rsidRPr="00F10D81">
        <w:rPr>
          <w:rFonts w:ascii="Calibri" w:eastAsia="SimSun" w:hAnsi="Calibri" w:cs="Calibri"/>
          <w:b/>
          <w:color w:val="000080"/>
          <w:w w:val="80"/>
          <w:kern w:val="1"/>
          <w:sz w:val="20"/>
          <w:szCs w:val="20"/>
          <w:u w:val="single"/>
          <w:lang w:val="fr-CA" w:eastAsia="zh-CN" w:bidi="hi-IN"/>
        </w:rPr>
        <w:fldChar w:fldCharType="separate"/>
      </w:r>
      <w:r w:rsidRPr="00F10D81">
        <w:rPr>
          <w:rFonts w:ascii="Calibri" w:eastAsia="SimSun" w:hAnsi="Calibri" w:cs="Calibri"/>
          <w:b/>
          <w:color w:val="0000FF"/>
          <w:w w:val="80"/>
          <w:kern w:val="1"/>
          <w:sz w:val="20"/>
          <w:szCs w:val="20"/>
          <w:u w:val="single"/>
          <w:lang w:val="fr-CA" w:eastAsia="zh-CN" w:bidi="hi-IN"/>
        </w:rPr>
        <w:t>info@</w:t>
      </w:r>
      <w:bookmarkEnd w:id="0"/>
      <w:r w:rsidRPr="00F10D81">
        <w:rPr>
          <w:rFonts w:ascii="Calibri" w:eastAsia="SimSun" w:hAnsi="Calibri" w:cs="Calibri"/>
          <w:b/>
          <w:color w:val="0000FF"/>
          <w:w w:val="80"/>
          <w:kern w:val="1"/>
          <w:sz w:val="20"/>
          <w:szCs w:val="20"/>
          <w:u w:val="single"/>
          <w:lang w:val="fr-CA" w:eastAsia="zh-CN" w:bidi="hi-IN"/>
        </w:rPr>
        <w:t>rodcd.org</w:t>
      </w:r>
      <w:r w:rsidRPr="00F10D81">
        <w:rPr>
          <w:rFonts w:ascii="Calibri" w:eastAsia="SimSun" w:hAnsi="Calibri" w:cs="Calibri"/>
          <w:b/>
          <w:color w:val="000080"/>
          <w:w w:val="80"/>
          <w:kern w:val="1"/>
          <w:sz w:val="20"/>
          <w:szCs w:val="20"/>
          <w:u w:val="single"/>
          <w:lang w:val="fr-CA" w:eastAsia="zh-CN" w:bidi="hi-IN"/>
        </w:rPr>
        <w:fldChar w:fldCharType="end"/>
      </w:r>
      <w:r w:rsidRPr="00F10D81">
        <w:rPr>
          <w:rFonts w:ascii="Calibri" w:eastAsia="SimSun" w:hAnsi="Calibri" w:cs="Calibri"/>
          <w:b/>
          <w:w w:val="80"/>
          <w:kern w:val="1"/>
          <w:sz w:val="20"/>
          <w:szCs w:val="20"/>
          <w:lang w:val="fr-CA" w:eastAsia="zh-CN" w:bidi="hi-IN"/>
        </w:rPr>
        <w:br/>
        <w:t>Téléphone : 514-265-1076</w:t>
      </w:r>
      <w:r w:rsidRPr="00F10D81">
        <w:rPr>
          <w:rFonts w:ascii="Calibri" w:eastAsia="SimSun" w:hAnsi="Calibri" w:cs="Calibri"/>
          <w:b/>
          <w:w w:val="80"/>
          <w:kern w:val="1"/>
          <w:sz w:val="20"/>
          <w:szCs w:val="20"/>
          <w:lang w:val="fr-CA" w:eastAsia="zh-CN" w:bidi="hi-IN"/>
        </w:rPr>
        <w:br/>
        <w:t xml:space="preserve">Site web : </w:t>
      </w:r>
      <w:hyperlink r:id="rId7" w:history="1">
        <w:r w:rsidRPr="00F10D81">
          <w:rPr>
            <w:rFonts w:ascii="Calibri" w:eastAsia="SimSun" w:hAnsi="Calibri" w:cs="Calibri"/>
            <w:b/>
            <w:color w:val="000080"/>
            <w:w w:val="80"/>
            <w:kern w:val="1"/>
            <w:sz w:val="20"/>
            <w:szCs w:val="20"/>
            <w:u w:val="single"/>
            <w:lang w:val="fr-CA" w:eastAsia="zh-CN" w:bidi="hi-IN"/>
          </w:rPr>
          <w:t>www.defensedesdroits.com</w:t>
        </w:r>
      </w:hyperlink>
    </w:p>
    <w:p w:rsidR="00A14F2E" w:rsidRDefault="00A14F2E" w:rsidP="00EA7205">
      <w:pPr>
        <w:jc w:val="right"/>
        <w:rPr>
          <w:lang w:val="fr-CA"/>
        </w:rPr>
      </w:pPr>
      <w:bookmarkStart w:id="1" w:name="_GoBack"/>
      <w:bookmarkEnd w:id="1"/>
    </w:p>
    <w:p w:rsidR="00C45AC3" w:rsidRDefault="00C45AC3" w:rsidP="00F10D81">
      <w:pPr>
        <w:jc w:val="center"/>
        <w:rPr>
          <w:lang w:val="fr-CA"/>
        </w:rPr>
      </w:pPr>
    </w:p>
    <w:p w:rsidR="00417EE7" w:rsidRDefault="00417EE7" w:rsidP="00F10D81">
      <w:pPr>
        <w:jc w:val="center"/>
        <w:rPr>
          <w:lang w:val="fr-CA"/>
        </w:rPr>
      </w:pPr>
      <w:r>
        <w:rPr>
          <w:lang w:val="fr-CA"/>
        </w:rPr>
        <w:t>Communiqué de presse</w:t>
      </w:r>
    </w:p>
    <w:p w:rsidR="00417EE7" w:rsidRDefault="00417EE7" w:rsidP="00F10D81">
      <w:pPr>
        <w:jc w:val="center"/>
        <w:rPr>
          <w:lang w:val="fr-CA"/>
        </w:rPr>
      </w:pPr>
      <w:r>
        <w:rPr>
          <w:lang w:val="fr-CA"/>
        </w:rPr>
        <w:t>POUR DIFFUSION IMMÉDIATE</w:t>
      </w:r>
    </w:p>
    <w:p w:rsidR="00EA7205" w:rsidRDefault="00EA7205">
      <w:pPr>
        <w:rPr>
          <w:lang w:val="fr-CA"/>
        </w:rPr>
      </w:pPr>
    </w:p>
    <w:p w:rsidR="00DC4D88" w:rsidRDefault="00EC4A7F" w:rsidP="001A6705">
      <w:pPr>
        <w:jc w:val="both"/>
        <w:rPr>
          <w:lang w:val="fr-CA"/>
        </w:rPr>
      </w:pPr>
      <w:r>
        <w:rPr>
          <w:lang w:val="fr-CA"/>
        </w:rPr>
        <w:t xml:space="preserve">Montréal, </w:t>
      </w:r>
      <w:r w:rsidR="00471FC4">
        <w:rPr>
          <w:lang w:val="fr-CA"/>
        </w:rPr>
        <w:t xml:space="preserve">le </w:t>
      </w:r>
      <w:r w:rsidR="004C47BF">
        <w:rPr>
          <w:lang w:val="fr-CA"/>
        </w:rPr>
        <w:t>24</w:t>
      </w:r>
      <w:r w:rsidR="001A6705">
        <w:rPr>
          <w:lang w:val="fr-CA"/>
        </w:rPr>
        <w:t xml:space="preserve"> mars</w:t>
      </w:r>
      <w:r w:rsidR="00461855">
        <w:rPr>
          <w:lang w:val="fr-CA"/>
        </w:rPr>
        <w:t xml:space="preserve"> 2022</w:t>
      </w:r>
      <w:r>
        <w:rPr>
          <w:lang w:val="fr-CA"/>
        </w:rPr>
        <w:t xml:space="preserve"> </w:t>
      </w:r>
      <w:r w:rsidR="009E7112">
        <w:rPr>
          <w:lang w:val="fr-CA"/>
        </w:rPr>
        <w:t>–</w:t>
      </w:r>
      <w:r>
        <w:rPr>
          <w:lang w:val="fr-CA"/>
        </w:rPr>
        <w:t xml:space="preserve"> </w:t>
      </w:r>
      <w:r w:rsidR="005C11B3">
        <w:rPr>
          <w:lang w:val="fr-CA"/>
        </w:rPr>
        <w:t>Le Regroupemen</w:t>
      </w:r>
      <w:r w:rsidR="005C11B3" w:rsidRPr="00723EF2">
        <w:rPr>
          <w:lang w:val="fr-CA"/>
        </w:rPr>
        <w:t>t</w:t>
      </w:r>
      <w:r w:rsidR="005C11B3">
        <w:rPr>
          <w:lang w:val="fr-CA"/>
        </w:rPr>
        <w:t xml:space="preserve"> des organismes en défense collec</w:t>
      </w:r>
      <w:r w:rsidR="005C11B3" w:rsidRPr="00723EF2">
        <w:rPr>
          <w:lang w:val="fr-CA"/>
        </w:rPr>
        <w:t>t</w:t>
      </w:r>
      <w:r w:rsidR="005C11B3">
        <w:rPr>
          <w:lang w:val="fr-CA"/>
        </w:rPr>
        <w:t>ive des droi</w:t>
      </w:r>
      <w:r w:rsidR="005C11B3" w:rsidRPr="00723EF2">
        <w:rPr>
          <w:lang w:val="fr-CA"/>
        </w:rPr>
        <w:t>t</w:t>
      </w:r>
      <w:r w:rsidR="005C11B3">
        <w:rPr>
          <w:lang w:val="fr-CA"/>
        </w:rPr>
        <w:t xml:space="preserve">s (RODCD) accueille </w:t>
      </w:r>
      <w:r w:rsidR="00B91530">
        <w:rPr>
          <w:lang w:val="fr-CA"/>
        </w:rPr>
        <w:t xml:space="preserve">avec </w:t>
      </w:r>
      <w:r w:rsidR="004C47BF">
        <w:rPr>
          <w:lang w:val="fr-CA"/>
        </w:rPr>
        <w:t xml:space="preserve">déception et </w:t>
      </w:r>
      <w:r w:rsidR="00B91530">
        <w:rPr>
          <w:lang w:val="fr-CA"/>
        </w:rPr>
        <w:t>appréhension</w:t>
      </w:r>
      <w:r w:rsidR="004C47BF">
        <w:rPr>
          <w:lang w:val="fr-CA"/>
        </w:rPr>
        <w:t xml:space="preserve"> les </w:t>
      </w:r>
      <w:r w:rsidR="005C11B3">
        <w:rPr>
          <w:lang w:val="fr-CA"/>
        </w:rPr>
        <w:t>annonce</w:t>
      </w:r>
      <w:r w:rsidR="004C47BF">
        <w:rPr>
          <w:lang w:val="fr-CA"/>
        </w:rPr>
        <w:t>s contenues dans le</w:t>
      </w:r>
      <w:r w:rsidR="005C11B3">
        <w:rPr>
          <w:lang w:val="fr-CA"/>
        </w:rPr>
        <w:t xml:space="preserve"> budge</w:t>
      </w:r>
      <w:r w:rsidR="005C11B3" w:rsidRPr="00723EF2">
        <w:rPr>
          <w:lang w:val="fr-CA"/>
        </w:rPr>
        <w:t>t</w:t>
      </w:r>
      <w:r w:rsidR="005C11B3">
        <w:rPr>
          <w:lang w:val="fr-CA"/>
        </w:rPr>
        <w:t xml:space="preserve"> provincial dévoilé </w:t>
      </w:r>
      <w:r w:rsidR="004C47BF">
        <w:rPr>
          <w:lang w:val="fr-CA"/>
        </w:rPr>
        <w:t>mardi</w:t>
      </w:r>
      <w:r w:rsidR="005C11B3">
        <w:rPr>
          <w:lang w:val="fr-CA"/>
        </w:rPr>
        <w:t xml:space="preserve"> par le minis</w:t>
      </w:r>
      <w:r w:rsidR="005C11B3" w:rsidRPr="00723EF2">
        <w:rPr>
          <w:lang w:val="fr-CA"/>
        </w:rPr>
        <w:t>t</w:t>
      </w:r>
      <w:r w:rsidR="005C11B3">
        <w:rPr>
          <w:lang w:val="fr-CA"/>
        </w:rPr>
        <w:t xml:space="preserve">re Éric Girard. </w:t>
      </w:r>
      <w:r w:rsidR="00AD05B3">
        <w:rPr>
          <w:lang w:val="fr-CA"/>
        </w:rPr>
        <w:t xml:space="preserve">Il ressort du document qu’aucun engagement ferme n’est mentionné </w:t>
      </w:r>
      <w:r w:rsidR="00DC4D88">
        <w:rPr>
          <w:lang w:val="fr-CA"/>
        </w:rPr>
        <w:t>envers</w:t>
      </w:r>
      <w:r w:rsidR="00AD05B3">
        <w:rPr>
          <w:lang w:val="fr-CA"/>
        </w:rPr>
        <w:t xml:space="preserve"> le secteur de la défense colle</w:t>
      </w:r>
      <w:r w:rsidR="00DC4D88">
        <w:rPr>
          <w:lang w:val="fr-CA"/>
        </w:rPr>
        <w:t xml:space="preserve">ctive des droits sauf pour les nouveaux groupes, selon l’expression du gouvernement. </w:t>
      </w:r>
    </w:p>
    <w:p w:rsidR="005C11B3" w:rsidRDefault="00DC4D88" w:rsidP="001A6705">
      <w:pPr>
        <w:jc w:val="both"/>
        <w:rPr>
          <w:lang w:val="fr-CA"/>
        </w:rPr>
      </w:pPr>
      <w:r>
        <w:rPr>
          <w:lang w:val="fr-CA"/>
        </w:rPr>
        <w:t>La porte reste ouverte</w:t>
      </w:r>
      <w:r w:rsidR="002619A2">
        <w:rPr>
          <w:lang w:val="fr-CA"/>
        </w:rPr>
        <w:t>,</w:t>
      </w:r>
      <w:r>
        <w:rPr>
          <w:lang w:val="fr-CA"/>
        </w:rPr>
        <w:t xml:space="preserve"> mais il faudra attendre le dépôt du plan d’action gouvernemental en action communautaire avant de savoir </w:t>
      </w:r>
      <w:r w:rsidR="007976E0">
        <w:rPr>
          <w:lang w:val="fr-CA"/>
        </w:rPr>
        <w:t xml:space="preserve">si une aide sera accordée et à quelle hauteur sera celle-ci. On peut toutefois </w:t>
      </w:r>
      <w:r w:rsidR="00BD1A59">
        <w:rPr>
          <w:lang w:val="fr-CA"/>
        </w:rPr>
        <w:t xml:space="preserve">déjà être assuré que les sommes supplémentaires, si elles se concrétisent, </w:t>
      </w:r>
      <w:r w:rsidR="005C11B3">
        <w:rPr>
          <w:lang w:val="fr-CA"/>
        </w:rPr>
        <w:t>s</w:t>
      </w:r>
      <w:r w:rsidR="00BD1A59">
        <w:rPr>
          <w:lang w:val="fr-CA"/>
        </w:rPr>
        <w:t>er</w:t>
      </w:r>
      <w:r w:rsidR="005C11B3">
        <w:rPr>
          <w:lang w:val="fr-CA"/>
        </w:rPr>
        <w:t>on</w:t>
      </w:r>
      <w:r w:rsidR="005C11B3" w:rsidRPr="00723EF2">
        <w:rPr>
          <w:lang w:val="fr-CA"/>
        </w:rPr>
        <w:t>t</w:t>
      </w:r>
      <w:r w:rsidR="005C11B3">
        <w:rPr>
          <w:lang w:val="fr-CA"/>
        </w:rPr>
        <w:t xml:space="preserve"> bien en</w:t>
      </w:r>
      <w:r w:rsidR="002619A2">
        <w:rPr>
          <w:lang w:val="fr-CA"/>
        </w:rPr>
        <w:t xml:space="preserve"> </w:t>
      </w:r>
      <w:r w:rsidR="005C11B3">
        <w:rPr>
          <w:lang w:val="fr-CA"/>
        </w:rPr>
        <w:t>dessous des besoins réels des organismes d</w:t>
      </w:r>
      <w:r w:rsidR="00BD1A59">
        <w:rPr>
          <w:lang w:val="fr-CA"/>
        </w:rPr>
        <w:t xml:space="preserve">u </w:t>
      </w:r>
      <w:r w:rsidR="005C11B3">
        <w:rPr>
          <w:lang w:val="fr-CA"/>
        </w:rPr>
        <w:t>sec</w:t>
      </w:r>
      <w:r w:rsidR="005C11B3" w:rsidRPr="00723EF2">
        <w:rPr>
          <w:lang w:val="fr-CA"/>
        </w:rPr>
        <w:t>t</w:t>
      </w:r>
      <w:r w:rsidR="005C11B3">
        <w:rPr>
          <w:lang w:val="fr-CA"/>
        </w:rPr>
        <w:t>eur.</w:t>
      </w:r>
    </w:p>
    <w:p w:rsidR="005C11B3" w:rsidRDefault="005C11B3" w:rsidP="001A6705">
      <w:pPr>
        <w:jc w:val="both"/>
        <w:rPr>
          <w:lang w:val="fr-CA"/>
        </w:rPr>
      </w:pPr>
      <w:r>
        <w:rPr>
          <w:lang w:val="fr-CA"/>
        </w:rPr>
        <w:t xml:space="preserve">Le RODCD </w:t>
      </w:r>
      <w:r w:rsidR="00BD1A59">
        <w:rPr>
          <w:lang w:val="fr-CA"/>
        </w:rPr>
        <w:t>fait actuellement circuler une Déclaration déjà signé</w:t>
      </w:r>
      <w:r w:rsidR="002619A2">
        <w:rPr>
          <w:lang w:val="fr-CA"/>
        </w:rPr>
        <w:t>e</w:t>
      </w:r>
      <w:r w:rsidR="00BD1A59">
        <w:rPr>
          <w:lang w:val="fr-CA"/>
        </w:rPr>
        <w:t xml:space="preserve"> par plus de </w:t>
      </w:r>
      <w:r>
        <w:rPr>
          <w:lang w:val="fr-CA"/>
        </w:rPr>
        <w:t>120 groupes en défense collec</w:t>
      </w:r>
      <w:r w:rsidRPr="00723EF2">
        <w:rPr>
          <w:lang w:val="fr-CA"/>
        </w:rPr>
        <w:t>t</w:t>
      </w:r>
      <w:r>
        <w:rPr>
          <w:lang w:val="fr-CA"/>
        </w:rPr>
        <w:t>ive des droi</w:t>
      </w:r>
      <w:r w:rsidRPr="00723EF2">
        <w:rPr>
          <w:lang w:val="fr-CA"/>
        </w:rPr>
        <w:t>t</w:t>
      </w:r>
      <w:r w:rsidR="00BD1A59">
        <w:rPr>
          <w:lang w:val="fr-CA"/>
        </w:rPr>
        <w:t>s. Celle-ci réclame</w:t>
      </w:r>
      <w:r>
        <w:rPr>
          <w:lang w:val="fr-CA"/>
        </w:rPr>
        <w:t xml:space="preserve"> no</w:t>
      </w:r>
      <w:r w:rsidRPr="00723EF2">
        <w:rPr>
          <w:lang w:val="fr-CA"/>
        </w:rPr>
        <w:t>t</w:t>
      </w:r>
      <w:r>
        <w:rPr>
          <w:lang w:val="fr-CA"/>
        </w:rPr>
        <w:t>ammen</w:t>
      </w:r>
      <w:r w:rsidRPr="00723EF2">
        <w:rPr>
          <w:lang w:val="fr-CA"/>
        </w:rPr>
        <w:t>t</w:t>
      </w:r>
      <w:r>
        <w:rPr>
          <w:lang w:val="fr-CA"/>
        </w:rPr>
        <w:t xml:space="preserve"> un inves</w:t>
      </w:r>
      <w:r w:rsidRPr="00723EF2">
        <w:rPr>
          <w:lang w:val="fr-CA"/>
        </w:rPr>
        <w:t>t</w:t>
      </w:r>
      <w:r>
        <w:rPr>
          <w:lang w:val="fr-CA"/>
        </w:rPr>
        <w:t>issemen</w:t>
      </w:r>
      <w:r w:rsidRPr="00723EF2">
        <w:rPr>
          <w:lang w:val="fr-CA"/>
        </w:rPr>
        <w:t>t</w:t>
      </w:r>
      <w:r>
        <w:rPr>
          <w:lang w:val="fr-CA"/>
        </w:rPr>
        <w:t xml:space="preserve"> supplémen</w:t>
      </w:r>
      <w:r w:rsidRPr="00723EF2">
        <w:rPr>
          <w:lang w:val="fr-CA"/>
        </w:rPr>
        <w:t>t</w:t>
      </w:r>
      <w:r>
        <w:rPr>
          <w:lang w:val="fr-CA"/>
        </w:rPr>
        <w:t>aire de 30 millions de dollars au programme financier de Promo</w:t>
      </w:r>
      <w:r w:rsidRPr="00723EF2">
        <w:rPr>
          <w:lang w:val="fr-CA"/>
        </w:rPr>
        <w:t>t</w:t>
      </w:r>
      <w:r>
        <w:rPr>
          <w:lang w:val="fr-CA"/>
        </w:rPr>
        <w:t>ion des droi</w:t>
      </w:r>
      <w:r w:rsidRPr="00723EF2">
        <w:rPr>
          <w:lang w:val="fr-CA"/>
        </w:rPr>
        <w:t>t</w:t>
      </w:r>
      <w:r>
        <w:rPr>
          <w:lang w:val="fr-CA"/>
        </w:rPr>
        <w:t>s dès ce</w:t>
      </w:r>
      <w:r w:rsidR="00BD1A59">
        <w:rPr>
          <w:lang w:val="fr-CA"/>
        </w:rPr>
        <w:t>tte année</w:t>
      </w:r>
      <w:r>
        <w:rPr>
          <w:lang w:val="fr-CA"/>
        </w:rPr>
        <w:t xml:space="preserve">. </w:t>
      </w:r>
      <w:r w:rsidR="00F1183E">
        <w:rPr>
          <w:lang w:val="fr-CA"/>
        </w:rPr>
        <w:t>Cette demande est pleinement justifié</w:t>
      </w:r>
      <w:r w:rsidR="00731F7A">
        <w:rPr>
          <w:lang w:val="fr-CA"/>
        </w:rPr>
        <w:t>e</w:t>
      </w:r>
      <w:r w:rsidR="00F1183E">
        <w:rPr>
          <w:lang w:val="fr-CA"/>
        </w:rPr>
        <w:t xml:space="preserve"> quand l’on considère que </w:t>
      </w:r>
      <w:r w:rsidR="00731F7A">
        <w:rPr>
          <w:lang w:val="fr-CA"/>
        </w:rPr>
        <w:t>le secteur n’a connu qu’une seule hausse significative des subventions en plus de 20 ans.</w:t>
      </w:r>
    </w:p>
    <w:p w:rsidR="00DF1658" w:rsidRDefault="00DF1658" w:rsidP="001A6705">
      <w:pPr>
        <w:jc w:val="both"/>
        <w:rPr>
          <w:lang w:val="fr-CA"/>
        </w:rPr>
      </w:pPr>
      <w:r>
        <w:rPr>
          <w:lang w:val="fr-CA"/>
        </w:rPr>
        <w:t xml:space="preserve">Pour Sylvain Lafrenière, coordonnateur du RODCD, « les annonces du budget sont décevantes pour le moins. Même dans le meilleur des scénarios l’aide n’atteindra probablement pas la moitié de la somme que l’on demandait cette année et en plus pas avant cinq ans! Difficile de voir dans ces conditions comment le gouvernement peut prétendre que cela nous donnera les moyens véritables de renforcer nos actions et d’améliorer les conditions de travail des travailleuses et travailleurs dans les organismes. » </w:t>
      </w:r>
    </w:p>
    <w:p w:rsidR="005C11B3" w:rsidRDefault="005C11B3" w:rsidP="001A6705">
      <w:pPr>
        <w:jc w:val="both"/>
        <w:rPr>
          <w:lang w:val="fr-CA"/>
        </w:rPr>
      </w:pPr>
      <w:r>
        <w:rPr>
          <w:lang w:val="fr-CA"/>
        </w:rPr>
        <w:t xml:space="preserve">La pandémie de la COVID-19 a </w:t>
      </w:r>
      <w:r w:rsidR="00AF13E3">
        <w:rPr>
          <w:lang w:val="fr-CA"/>
        </w:rPr>
        <w:t>pourtant dé</w:t>
      </w:r>
      <w:r>
        <w:rPr>
          <w:lang w:val="fr-CA"/>
        </w:rPr>
        <w:t>mon</w:t>
      </w:r>
      <w:r w:rsidRPr="00723EF2">
        <w:rPr>
          <w:lang w:val="fr-CA"/>
        </w:rPr>
        <w:t>t</w:t>
      </w:r>
      <w:r>
        <w:rPr>
          <w:lang w:val="fr-CA"/>
        </w:rPr>
        <w:t>ré</w:t>
      </w:r>
      <w:r w:rsidR="00AF13E3">
        <w:rPr>
          <w:lang w:val="fr-CA"/>
        </w:rPr>
        <w:t xml:space="preserve"> encore plus</w:t>
      </w:r>
      <w:r>
        <w:rPr>
          <w:lang w:val="fr-CA"/>
        </w:rPr>
        <w:t xml:space="preserve"> l’impor</w:t>
      </w:r>
      <w:r w:rsidRPr="00723EF2">
        <w:rPr>
          <w:lang w:val="fr-CA"/>
        </w:rPr>
        <w:t>t</w:t>
      </w:r>
      <w:r>
        <w:rPr>
          <w:lang w:val="fr-CA"/>
        </w:rPr>
        <w:t>ance des groupes de l’ac</w:t>
      </w:r>
      <w:r w:rsidRPr="00723EF2">
        <w:rPr>
          <w:lang w:val="fr-CA"/>
        </w:rPr>
        <w:t>t</w:t>
      </w:r>
      <w:r>
        <w:rPr>
          <w:lang w:val="fr-CA"/>
        </w:rPr>
        <w:t>ion communau</w:t>
      </w:r>
      <w:r w:rsidRPr="00723EF2">
        <w:rPr>
          <w:lang w:val="fr-CA"/>
        </w:rPr>
        <w:t>t</w:t>
      </w:r>
      <w:r>
        <w:rPr>
          <w:lang w:val="fr-CA"/>
        </w:rPr>
        <w:t>aire au</w:t>
      </w:r>
      <w:r w:rsidRPr="00723EF2">
        <w:rPr>
          <w:lang w:val="fr-CA"/>
        </w:rPr>
        <w:t>t</w:t>
      </w:r>
      <w:r>
        <w:rPr>
          <w:lang w:val="fr-CA"/>
        </w:rPr>
        <w:t>onome pour le file</w:t>
      </w:r>
      <w:r w:rsidRPr="00723EF2">
        <w:rPr>
          <w:lang w:val="fr-CA"/>
        </w:rPr>
        <w:t>t</w:t>
      </w:r>
      <w:r>
        <w:rPr>
          <w:lang w:val="fr-CA"/>
        </w:rPr>
        <w:t xml:space="preserve"> social. Les groupes en défense collec</w:t>
      </w:r>
      <w:r w:rsidRPr="00723EF2">
        <w:rPr>
          <w:lang w:val="fr-CA"/>
        </w:rPr>
        <w:t>t</w:t>
      </w:r>
      <w:r>
        <w:rPr>
          <w:lang w:val="fr-CA"/>
        </w:rPr>
        <w:t>ive des droi</w:t>
      </w:r>
      <w:r w:rsidRPr="00723EF2">
        <w:rPr>
          <w:lang w:val="fr-CA"/>
        </w:rPr>
        <w:t>t</w:t>
      </w:r>
      <w:r>
        <w:rPr>
          <w:lang w:val="fr-CA"/>
        </w:rPr>
        <w:t>s, par</w:t>
      </w:r>
      <w:r w:rsidRPr="00723EF2">
        <w:rPr>
          <w:lang w:val="fr-CA"/>
        </w:rPr>
        <w:t>t</w:t>
      </w:r>
      <w:r>
        <w:rPr>
          <w:lang w:val="fr-CA"/>
        </w:rPr>
        <w:t>iculièremen</w:t>
      </w:r>
      <w:r w:rsidRPr="00723EF2">
        <w:rPr>
          <w:lang w:val="fr-CA"/>
        </w:rPr>
        <w:t>t</w:t>
      </w:r>
      <w:r>
        <w:rPr>
          <w:lang w:val="fr-CA"/>
        </w:rPr>
        <w:t>, on</w:t>
      </w:r>
      <w:r w:rsidRPr="00723EF2">
        <w:rPr>
          <w:lang w:val="fr-CA"/>
        </w:rPr>
        <w:t>t</w:t>
      </w:r>
      <w:r>
        <w:rPr>
          <w:lang w:val="fr-CA"/>
        </w:rPr>
        <w:t xml:space="preserve"> con</w:t>
      </w:r>
      <w:r w:rsidRPr="00723EF2">
        <w:rPr>
          <w:lang w:val="fr-CA"/>
        </w:rPr>
        <w:t>t</w:t>
      </w:r>
      <w:r>
        <w:rPr>
          <w:lang w:val="fr-CA"/>
        </w:rPr>
        <w:t xml:space="preserve">ribué à </w:t>
      </w:r>
      <w:r w:rsidR="00AF13E3">
        <w:rPr>
          <w:lang w:val="fr-CA"/>
        </w:rPr>
        <w:t>défendre l</w:t>
      </w:r>
      <w:r w:rsidR="0022792B">
        <w:rPr>
          <w:lang w:val="fr-CA"/>
        </w:rPr>
        <w:t>es communau</w:t>
      </w:r>
      <w:r w:rsidR="0022792B" w:rsidRPr="00723EF2">
        <w:rPr>
          <w:lang w:val="fr-CA"/>
        </w:rPr>
        <w:t>t</w:t>
      </w:r>
      <w:r w:rsidR="0022792B">
        <w:rPr>
          <w:lang w:val="fr-CA"/>
        </w:rPr>
        <w:t xml:space="preserve">és </w:t>
      </w:r>
      <w:r w:rsidR="00AF13E3">
        <w:rPr>
          <w:lang w:val="fr-CA"/>
        </w:rPr>
        <w:t xml:space="preserve">les plus </w:t>
      </w:r>
      <w:r w:rsidR="0022792B">
        <w:rPr>
          <w:lang w:val="fr-CA"/>
        </w:rPr>
        <w:t xml:space="preserve">vulnérables, </w:t>
      </w:r>
      <w:r w:rsidR="00AF13E3">
        <w:rPr>
          <w:lang w:val="fr-CA"/>
        </w:rPr>
        <w:t>et ainsi veiller à ce que les gouvernements mettent en place des mesures pour soutenir celles-ci pendant la crise</w:t>
      </w:r>
      <w:r w:rsidR="0022792B">
        <w:rPr>
          <w:lang w:val="fr-CA"/>
        </w:rPr>
        <w:t>.</w:t>
      </w:r>
    </w:p>
    <w:p w:rsidR="00E5137F" w:rsidRDefault="0022792B" w:rsidP="00723EF2">
      <w:pPr>
        <w:rPr>
          <w:lang w:val="fr-CA"/>
        </w:rPr>
      </w:pPr>
      <w:r>
        <w:rPr>
          <w:lang w:val="fr-CA"/>
        </w:rPr>
        <w:t>Le Regroupemen</w:t>
      </w:r>
      <w:r w:rsidRPr="00723EF2">
        <w:rPr>
          <w:lang w:val="fr-CA"/>
        </w:rPr>
        <w:t>t</w:t>
      </w:r>
      <w:r>
        <w:rPr>
          <w:lang w:val="fr-CA"/>
        </w:rPr>
        <w:t xml:space="preserve"> des organismes en défense collec</w:t>
      </w:r>
      <w:r w:rsidRPr="00723EF2">
        <w:rPr>
          <w:lang w:val="fr-CA"/>
        </w:rPr>
        <w:t>t</w:t>
      </w:r>
      <w:r>
        <w:rPr>
          <w:lang w:val="fr-CA"/>
        </w:rPr>
        <w:t>ive des droi</w:t>
      </w:r>
      <w:r w:rsidRPr="00723EF2">
        <w:rPr>
          <w:lang w:val="fr-CA"/>
        </w:rPr>
        <w:t>t</w:t>
      </w:r>
      <w:r>
        <w:rPr>
          <w:lang w:val="fr-CA"/>
        </w:rPr>
        <w:t>s a</w:t>
      </w:r>
      <w:r w:rsidRPr="00723EF2">
        <w:rPr>
          <w:lang w:val="fr-CA"/>
        </w:rPr>
        <w:t>tt</w:t>
      </w:r>
      <w:r>
        <w:rPr>
          <w:lang w:val="fr-CA"/>
        </w:rPr>
        <w:t xml:space="preserve">end </w:t>
      </w:r>
      <w:r w:rsidR="002619A2">
        <w:rPr>
          <w:lang w:val="fr-CA"/>
        </w:rPr>
        <w:t>donc avec grande impatience le</w:t>
      </w:r>
      <w:r>
        <w:rPr>
          <w:lang w:val="fr-CA"/>
        </w:rPr>
        <w:t xml:space="preserve"> Plan d’ac</w:t>
      </w:r>
      <w:r w:rsidRPr="00723EF2">
        <w:rPr>
          <w:lang w:val="fr-CA"/>
        </w:rPr>
        <w:t>t</w:t>
      </w:r>
      <w:r>
        <w:rPr>
          <w:lang w:val="fr-CA"/>
        </w:rPr>
        <w:t>ion gouvernemen</w:t>
      </w:r>
      <w:r w:rsidRPr="00723EF2">
        <w:rPr>
          <w:lang w:val="fr-CA"/>
        </w:rPr>
        <w:t>t</w:t>
      </w:r>
      <w:r>
        <w:rPr>
          <w:lang w:val="fr-CA"/>
        </w:rPr>
        <w:t>al en ac</w:t>
      </w:r>
      <w:r w:rsidRPr="00723EF2">
        <w:rPr>
          <w:lang w:val="fr-CA"/>
        </w:rPr>
        <w:t>t</w:t>
      </w:r>
      <w:r>
        <w:rPr>
          <w:lang w:val="fr-CA"/>
        </w:rPr>
        <w:t>ion communau</w:t>
      </w:r>
      <w:r w:rsidRPr="00723EF2">
        <w:rPr>
          <w:lang w:val="fr-CA"/>
        </w:rPr>
        <w:t>t</w:t>
      </w:r>
      <w:r w:rsidR="002619A2">
        <w:rPr>
          <w:lang w:val="fr-CA"/>
        </w:rPr>
        <w:t>aire, qui con</w:t>
      </w:r>
      <w:r>
        <w:rPr>
          <w:lang w:val="fr-CA"/>
        </w:rPr>
        <w:t>firmera l’engagemen</w:t>
      </w:r>
      <w:r w:rsidRPr="00723EF2">
        <w:rPr>
          <w:lang w:val="fr-CA"/>
        </w:rPr>
        <w:t>t</w:t>
      </w:r>
      <w:r>
        <w:rPr>
          <w:lang w:val="fr-CA"/>
        </w:rPr>
        <w:t xml:space="preserve"> du gouvernemen</w:t>
      </w:r>
      <w:r w:rsidRPr="00723EF2">
        <w:rPr>
          <w:lang w:val="fr-CA"/>
        </w:rPr>
        <w:t>t</w:t>
      </w:r>
      <w:r>
        <w:rPr>
          <w:lang w:val="fr-CA"/>
        </w:rPr>
        <w:t xml:space="preserve"> Legaul</w:t>
      </w:r>
      <w:r w:rsidRPr="00723EF2">
        <w:rPr>
          <w:lang w:val="fr-CA"/>
        </w:rPr>
        <w:t>t</w:t>
      </w:r>
      <w:r>
        <w:rPr>
          <w:lang w:val="fr-CA"/>
        </w:rPr>
        <w:t xml:space="preserve"> envers le financemen</w:t>
      </w:r>
      <w:r w:rsidRPr="00723EF2">
        <w:rPr>
          <w:lang w:val="fr-CA"/>
        </w:rPr>
        <w:t>t</w:t>
      </w:r>
      <w:r>
        <w:rPr>
          <w:lang w:val="fr-CA"/>
        </w:rPr>
        <w:t xml:space="preserve"> e</w:t>
      </w:r>
      <w:r w:rsidRPr="00723EF2">
        <w:rPr>
          <w:lang w:val="fr-CA"/>
        </w:rPr>
        <w:t>t</w:t>
      </w:r>
      <w:r>
        <w:rPr>
          <w:lang w:val="fr-CA"/>
        </w:rPr>
        <w:t xml:space="preserve"> la reconnaissance </w:t>
      </w:r>
      <w:r w:rsidR="002619A2">
        <w:rPr>
          <w:lang w:val="fr-CA"/>
        </w:rPr>
        <w:t xml:space="preserve">de l’ensemble </w:t>
      </w:r>
      <w:r>
        <w:rPr>
          <w:lang w:val="fr-CA"/>
        </w:rPr>
        <w:t xml:space="preserve">des groupes </w:t>
      </w:r>
      <w:r w:rsidR="002619A2">
        <w:rPr>
          <w:lang w:val="fr-CA"/>
        </w:rPr>
        <w:t xml:space="preserve">en </w:t>
      </w:r>
      <w:r>
        <w:rPr>
          <w:lang w:val="fr-CA"/>
        </w:rPr>
        <w:t>ac</w:t>
      </w:r>
      <w:r w:rsidRPr="00723EF2">
        <w:rPr>
          <w:lang w:val="fr-CA"/>
        </w:rPr>
        <w:t>t</w:t>
      </w:r>
      <w:r>
        <w:rPr>
          <w:lang w:val="fr-CA"/>
        </w:rPr>
        <w:t>ion communau</w:t>
      </w:r>
      <w:r w:rsidRPr="00723EF2">
        <w:rPr>
          <w:lang w:val="fr-CA"/>
        </w:rPr>
        <w:t>t</w:t>
      </w:r>
      <w:r>
        <w:rPr>
          <w:lang w:val="fr-CA"/>
        </w:rPr>
        <w:t>aire au</w:t>
      </w:r>
      <w:r w:rsidRPr="00723EF2">
        <w:rPr>
          <w:lang w:val="fr-CA"/>
        </w:rPr>
        <w:t>t</w:t>
      </w:r>
      <w:r>
        <w:rPr>
          <w:lang w:val="fr-CA"/>
        </w:rPr>
        <w:t xml:space="preserve">onome. </w:t>
      </w:r>
    </w:p>
    <w:p w:rsidR="0022792B" w:rsidRDefault="0022792B" w:rsidP="00723EF2">
      <w:pPr>
        <w:rPr>
          <w:lang w:val="fr-CA"/>
        </w:rPr>
      </w:pPr>
    </w:p>
    <w:p w:rsidR="00EA7205" w:rsidRDefault="00E5137F" w:rsidP="00E5137F">
      <w:pPr>
        <w:rPr>
          <w:lang w:val="fr-CA"/>
        </w:rPr>
      </w:pPr>
      <w:r w:rsidRPr="00417EE7">
        <w:rPr>
          <w:noProof/>
          <w:lang w:eastAsia="en-CA"/>
        </w:rPr>
        <w:lastRenderedPageBreak/>
        <mc:AlternateContent>
          <mc:Choice Requires="wpg">
            <w:drawing>
              <wp:anchor distT="45720" distB="45720" distL="182880" distR="182880" simplePos="0" relativeHeight="251659264" behindDoc="0" locked="0" layoutInCell="1" allowOverlap="1">
                <wp:simplePos x="0" y="0"/>
                <wp:positionH relativeFrom="margin">
                  <wp:align>center</wp:align>
                </wp:positionH>
                <wp:positionV relativeFrom="paragraph">
                  <wp:posOffset>225425</wp:posOffset>
                </wp:positionV>
                <wp:extent cx="6343650" cy="1815465"/>
                <wp:effectExtent l="0" t="0" r="0" b="13335"/>
                <wp:wrapSquare wrapText="bothSides"/>
                <wp:docPr id="198" name="Group 198"/>
                <wp:cNvGraphicFramePr/>
                <a:graphic xmlns:a="http://schemas.openxmlformats.org/drawingml/2006/main">
                  <a:graphicData uri="http://schemas.microsoft.com/office/word/2010/wordprocessingGroup">
                    <wpg:wgp>
                      <wpg:cNvGrpSpPr/>
                      <wpg:grpSpPr>
                        <a:xfrm>
                          <a:off x="0" y="0"/>
                          <a:ext cx="6343650" cy="1815465"/>
                          <a:chOff x="0" y="0"/>
                          <a:chExt cx="3567448" cy="1826807"/>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7EE7" w:rsidRDefault="00417EE7">
                              <w:pPr>
                                <w:jc w:val="center"/>
                                <w:rPr>
                                  <w:rFonts w:asciiTheme="majorHAnsi" w:eastAsiaTheme="majorEastAsia" w:hAnsiTheme="majorHAnsi" w:cstheme="majorBidi"/>
                                  <w:color w:val="FFFFFF" w:themeColor="background1"/>
                                  <w:sz w:val="24"/>
                                  <w:szCs w:val="28"/>
                                </w:rPr>
                              </w:pPr>
                              <w:r w:rsidRPr="00417EE7">
                                <w:rPr>
                                  <w:rFonts w:asciiTheme="majorHAnsi" w:eastAsiaTheme="majorEastAsia" w:hAnsiTheme="majorHAnsi" w:cstheme="majorBidi"/>
                                  <w:color w:val="FFFFFF" w:themeColor="background1"/>
                                  <w:sz w:val="24"/>
                                  <w:szCs w:val="28"/>
                                </w:rPr>
                                <w:t>À propos du RODCD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5741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7EE7" w:rsidRPr="00417EE7" w:rsidRDefault="00417EE7">
                              <w:pPr>
                                <w:rPr>
                                  <w:caps/>
                                  <w:color w:val="6F6F74" w:themeColor="accent1"/>
                                  <w:sz w:val="24"/>
                                  <w:szCs w:val="26"/>
                                  <w:lang w:val="fr-CA"/>
                                </w:rPr>
                              </w:pPr>
                              <w:r w:rsidRPr="00417EE7">
                                <w:rPr>
                                  <w:color w:val="6F6F74" w:themeColor="accent1"/>
                                  <w:sz w:val="24"/>
                                  <w:szCs w:val="26"/>
                                  <w:lang w:val="fr-CA"/>
                                </w:rPr>
                                <w:t xml:space="preserve">Le Regroupement des organismes en défense collective des droits (RODCD) rassemble des organismes et des regroupements nationaux, représentant près de 350 organismes sans but lucratif. Sa mission est de revendiquer une plus grande reconnaissance et un meilleur financement des groupes en défense collective des droits. Ces organismes œuvrent dans plusieurs secteurs : droits des femmes, droit au logement, droit à un revenu décent, droits des travailleuses et des travailleurs, droit des personnes ainées, droit à une société non discriminatoire, droit à un environnement sain, </w:t>
                              </w:r>
                              <w:r>
                                <w:rPr>
                                  <w:color w:val="6F6F74" w:themeColor="accent1"/>
                                  <w:sz w:val="24"/>
                                  <w:szCs w:val="26"/>
                                  <w:lang w:val="fr-CA"/>
                                </w:rPr>
                                <w:t>et plus</w:t>
                              </w:r>
                              <w:r w:rsidRPr="00417EE7">
                                <w:rPr>
                                  <w:color w:val="6F6F74" w:themeColor="accent1"/>
                                  <w:sz w:val="24"/>
                                  <w:szCs w:val="26"/>
                                  <w:lang w:val="fr-CA"/>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198" o:spid="_x0000_s1026" style="position:absolute;margin-left:0;margin-top:17.75pt;width:499.5pt;height:142.95pt;z-index:251659264;mso-wrap-distance-left:14.4pt;mso-wrap-distance-top:3.6pt;mso-wrap-distance-right:14.4pt;mso-wrap-distance-bottom:3.6pt;mso-position-horizontal:center;mso-position-horizontal-relative:margin;mso-width-relative:margin;mso-height-relative:margin" coordsize="35674,18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">
                <v:rect id="Rectangle 199" o:spid="_x0000_s1027"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YI8QA&#10;AADcAAAADwAAAGRycy9kb3ducmV2LnhtbERPS2vCQBC+F/wPywi91Y0Fi8ZsRHyUXnqoL/A2ZMds&#10;MDubZldN++u7BcHbfHzPyWadrcWVWl85VjAcJCCIC6crLhXstuuXMQgfkDXWjknBD3mY5b2nDFPt&#10;bvxF100oRQxhn6ICE0KTSukLQxb9wDXEkTu51mKIsC2lbvEWw20tX5PkTVqsODYYbGhhqDhvLlbB&#10;6n15Hn3/jrfJvjSHy6es9XG9V+q5382nIAJ14SG+uz90nD+ZwP8z8QK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qGCPEAAAA3AAAAA8AAAAAAAAAAAAAAAAAmAIAAGRycy9k&#10;b3ducmV2LnhtbFBLBQYAAAAABAAEAPUAAACJAwAAAAA=&#10;" fillcolor="#6f6f74 [3204]" stroked="f" strokeweight="1.1pt">
                  <v:textbox>
                    <w:txbxContent>
                      <w:p w:rsidR="00417EE7" w:rsidRDefault="00417EE7">
                        <w:pPr>
                          <w:jc w:val="center"/>
                          <w:rPr>
                            <w:rFonts w:asciiTheme="majorHAnsi" w:eastAsiaTheme="majorEastAsia" w:hAnsiTheme="majorHAnsi" w:cstheme="majorBidi"/>
                            <w:color w:val="FFFFFF" w:themeColor="background1"/>
                            <w:sz w:val="24"/>
                            <w:szCs w:val="28"/>
                          </w:rPr>
                        </w:pPr>
                        <w:r w:rsidRPr="00417EE7">
                          <w:rPr>
                            <w:rFonts w:asciiTheme="majorHAnsi" w:eastAsiaTheme="majorEastAsia" w:hAnsiTheme="majorHAnsi" w:cstheme="majorBidi"/>
                            <w:color w:val="FFFFFF" w:themeColor="background1"/>
                            <w:sz w:val="24"/>
                            <w:szCs w:val="28"/>
                          </w:rPr>
                          <w:t>À propos du RODCD</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5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417EE7" w:rsidRPr="00417EE7" w:rsidRDefault="00417EE7">
                        <w:pPr>
                          <w:rPr>
                            <w:caps/>
                            <w:color w:val="6F6F74" w:themeColor="accent1"/>
                            <w:sz w:val="24"/>
                            <w:szCs w:val="26"/>
                            <w:lang w:val="fr-CA"/>
                          </w:rPr>
                        </w:pPr>
                        <w:r w:rsidRPr="00417EE7">
                          <w:rPr>
                            <w:color w:val="6F6F74" w:themeColor="accent1"/>
                            <w:sz w:val="24"/>
                            <w:szCs w:val="26"/>
                            <w:lang w:val="fr-CA"/>
                          </w:rPr>
                          <w:t xml:space="preserve">Le Regroupement des organismes en défense collective des droits (RODCD) rassemble des organismes et des regroupements nationaux, représentant près de 350 organismes sans but lucratif. Sa mission est de revendiquer une plus grande reconnaissance et un meilleur financement des groupes en défense collective des droits. Ces organismes œuvrent dans plusieurs secteurs : droits des femmes, droit au logement, droit à un revenu décent, droits des travailleuses et des travailleurs, droit des personnes ainées, droit à une société non discriminatoire, droit à un environnement sain, </w:t>
                        </w:r>
                        <w:r>
                          <w:rPr>
                            <w:color w:val="6F6F74" w:themeColor="accent1"/>
                            <w:sz w:val="24"/>
                            <w:szCs w:val="26"/>
                            <w:lang w:val="fr-CA"/>
                          </w:rPr>
                          <w:t>et plus</w:t>
                        </w:r>
                        <w:r w:rsidRPr="00417EE7">
                          <w:rPr>
                            <w:color w:val="6F6F74" w:themeColor="accent1"/>
                            <w:sz w:val="24"/>
                            <w:szCs w:val="26"/>
                            <w:lang w:val="fr-CA"/>
                          </w:rPr>
                          <w:t>.</w:t>
                        </w:r>
                      </w:p>
                    </w:txbxContent>
                  </v:textbox>
                </v:shape>
                <w10:wrap type="square" anchorx="margin"/>
              </v:group>
            </w:pict>
          </mc:Fallback>
        </mc:AlternateContent>
      </w:r>
    </w:p>
    <w:p w:rsidR="00723EF2" w:rsidRPr="00723EF2" w:rsidRDefault="00723EF2" w:rsidP="00723EF2">
      <w:pPr>
        <w:jc w:val="center"/>
        <w:rPr>
          <w:lang w:val="fr-CA"/>
        </w:rPr>
      </w:pPr>
      <w:r w:rsidRPr="00723EF2">
        <w:rPr>
          <w:lang w:val="fr-CA"/>
        </w:rPr>
        <w:t>-30-</w:t>
      </w:r>
    </w:p>
    <w:p w:rsidR="00723EF2" w:rsidRPr="00723EF2" w:rsidRDefault="00723EF2" w:rsidP="00723EF2">
      <w:pPr>
        <w:rPr>
          <w:lang w:val="fr-CA"/>
        </w:rPr>
      </w:pPr>
    </w:p>
    <w:p w:rsidR="00723EF2" w:rsidRPr="00417EE7" w:rsidRDefault="00723EF2" w:rsidP="00723EF2">
      <w:pPr>
        <w:rPr>
          <w:b/>
          <w:lang w:val="fr-CA"/>
        </w:rPr>
      </w:pPr>
      <w:r w:rsidRPr="00417EE7">
        <w:rPr>
          <w:b/>
          <w:lang w:val="fr-CA"/>
        </w:rPr>
        <w:t>Contact :</w:t>
      </w:r>
    </w:p>
    <w:p w:rsidR="00723EF2" w:rsidRPr="00723EF2" w:rsidRDefault="00A944EF" w:rsidP="00723EF2">
      <w:pPr>
        <w:rPr>
          <w:lang w:val="fr-CA"/>
        </w:rPr>
      </w:pPr>
      <w:r>
        <w:rPr>
          <w:lang w:val="fr-CA"/>
        </w:rPr>
        <w:t>Sylvain Lafrenière</w:t>
      </w:r>
    </w:p>
    <w:p w:rsidR="00723EF2" w:rsidRPr="00723EF2" w:rsidRDefault="00723EF2" w:rsidP="00723EF2">
      <w:pPr>
        <w:rPr>
          <w:lang w:val="fr-CA"/>
        </w:rPr>
      </w:pPr>
      <w:r w:rsidRPr="00723EF2">
        <w:rPr>
          <w:lang w:val="fr-CA"/>
        </w:rPr>
        <w:t>Regroupement des organismes en défense collective des droits (RODCD)</w:t>
      </w:r>
    </w:p>
    <w:p w:rsidR="00723EF2" w:rsidRPr="00723EF2" w:rsidRDefault="00A944EF" w:rsidP="00723EF2">
      <w:pPr>
        <w:rPr>
          <w:lang w:val="fr-CA"/>
        </w:rPr>
      </w:pPr>
      <w:r>
        <w:rPr>
          <w:lang w:val="fr-CA"/>
        </w:rPr>
        <w:t>coordination</w:t>
      </w:r>
      <w:r w:rsidR="00723EF2" w:rsidRPr="00723EF2">
        <w:rPr>
          <w:lang w:val="fr-CA"/>
        </w:rPr>
        <w:t xml:space="preserve">@rodcd.org </w:t>
      </w:r>
    </w:p>
    <w:p w:rsidR="00723EF2" w:rsidRPr="00A14F2E" w:rsidRDefault="00723EF2" w:rsidP="00723EF2">
      <w:pPr>
        <w:rPr>
          <w:lang w:val="fr-CA"/>
        </w:rPr>
      </w:pPr>
      <w:r w:rsidRPr="00723EF2">
        <w:rPr>
          <w:lang w:val="fr-CA"/>
        </w:rPr>
        <w:t>(514) 265-1076</w:t>
      </w:r>
    </w:p>
    <w:sectPr w:rsidR="00723EF2" w:rsidRPr="00A14F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E0" w:rsidRDefault="00E879E0" w:rsidP="00461855">
      <w:pPr>
        <w:spacing w:after="0" w:line="240" w:lineRule="auto"/>
      </w:pPr>
      <w:r>
        <w:separator/>
      </w:r>
    </w:p>
  </w:endnote>
  <w:endnote w:type="continuationSeparator" w:id="0">
    <w:p w:rsidR="00E879E0" w:rsidRDefault="00E879E0" w:rsidP="0046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E0" w:rsidRDefault="00E879E0" w:rsidP="00461855">
      <w:pPr>
        <w:spacing w:after="0" w:line="240" w:lineRule="auto"/>
      </w:pPr>
      <w:r>
        <w:separator/>
      </w:r>
    </w:p>
  </w:footnote>
  <w:footnote w:type="continuationSeparator" w:id="0">
    <w:p w:rsidR="00E879E0" w:rsidRDefault="00E879E0" w:rsidP="00461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2E"/>
    <w:rsid w:val="00026156"/>
    <w:rsid w:val="00052907"/>
    <w:rsid w:val="000A4C53"/>
    <w:rsid w:val="001A6705"/>
    <w:rsid w:val="0022792B"/>
    <w:rsid w:val="002619A2"/>
    <w:rsid w:val="002B1863"/>
    <w:rsid w:val="00417EE7"/>
    <w:rsid w:val="004376AC"/>
    <w:rsid w:val="00461608"/>
    <w:rsid w:val="00461855"/>
    <w:rsid w:val="00471FC4"/>
    <w:rsid w:val="004C47BF"/>
    <w:rsid w:val="005C11B3"/>
    <w:rsid w:val="00672F2C"/>
    <w:rsid w:val="006B7054"/>
    <w:rsid w:val="007224EB"/>
    <w:rsid w:val="00723EF2"/>
    <w:rsid w:val="00731F7A"/>
    <w:rsid w:val="00754F35"/>
    <w:rsid w:val="007976E0"/>
    <w:rsid w:val="0082087C"/>
    <w:rsid w:val="00826651"/>
    <w:rsid w:val="008D64E2"/>
    <w:rsid w:val="009601D6"/>
    <w:rsid w:val="00973754"/>
    <w:rsid w:val="009E7112"/>
    <w:rsid w:val="00A14F2E"/>
    <w:rsid w:val="00A477FA"/>
    <w:rsid w:val="00A92239"/>
    <w:rsid w:val="00A94050"/>
    <w:rsid w:val="00A944EF"/>
    <w:rsid w:val="00AD05B3"/>
    <w:rsid w:val="00AE67FC"/>
    <w:rsid w:val="00AF13E3"/>
    <w:rsid w:val="00B666F2"/>
    <w:rsid w:val="00B91530"/>
    <w:rsid w:val="00BD1A59"/>
    <w:rsid w:val="00C45AC3"/>
    <w:rsid w:val="00DC4D88"/>
    <w:rsid w:val="00DF1658"/>
    <w:rsid w:val="00E5137F"/>
    <w:rsid w:val="00E848F3"/>
    <w:rsid w:val="00E879E0"/>
    <w:rsid w:val="00E94E55"/>
    <w:rsid w:val="00EA7205"/>
    <w:rsid w:val="00EC4A7F"/>
    <w:rsid w:val="00F10D81"/>
    <w:rsid w:val="00F1183E"/>
    <w:rsid w:val="00FC23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0199A-038D-4873-9A12-DCF9462D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8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1855"/>
  </w:style>
  <w:style w:type="paragraph" w:styleId="Footer">
    <w:name w:val="footer"/>
    <w:basedOn w:val="Normal"/>
    <w:link w:val="FooterChar"/>
    <w:uiPriority w:val="99"/>
    <w:unhideWhenUsed/>
    <w:rsid w:val="004618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1855"/>
  </w:style>
  <w:style w:type="paragraph" w:styleId="BalloonText">
    <w:name w:val="Balloon Text"/>
    <w:basedOn w:val="Normal"/>
    <w:link w:val="BalloonTextChar"/>
    <w:uiPriority w:val="99"/>
    <w:semiHidden/>
    <w:unhideWhenUsed/>
    <w:rsid w:val="00E94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2013">
      <w:bodyDiv w:val="1"/>
      <w:marLeft w:val="0"/>
      <w:marRight w:val="0"/>
      <w:marTop w:val="0"/>
      <w:marBottom w:val="0"/>
      <w:divBdr>
        <w:top w:val="none" w:sz="0" w:space="0" w:color="auto"/>
        <w:left w:val="none" w:sz="0" w:space="0" w:color="auto"/>
        <w:bottom w:val="none" w:sz="0" w:space="0" w:color="auto"/>
        <w:right w:val="none" w:sz="0" w:space="0" w:color="auto"/>
      </w:divBdr>
    </w:div>
    <w:div w:id="12214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fensedesdroi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2405</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2022-03-24T13:46:00Z</cp:lastPrinted>
  <dcterms:created xsi:type="dcterms:W3CDTF">2022-03-24T13:48:00Z</dcterms:created>
  <dcterms:modified xsi:type="dcterms:W3CDTF">2022-03-24T13:48:00Z</dcterms:modified>
</cp:coreProperties>
</file>